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FE73B" w14:textId="77777777" w:rsidR="00366952" w:rsidRPr="00862236" w:rsidRDefault="00366952" w:rsidP="00366952">
      <w:pPr>
        <w:autoSpaceDE w:val="0"/>
        <w:autoSpaceDN w:val="0"/>
        <w:adjustRightInd w:val="0"/>
        <w:jc w:val="center"/>
        <w:rPr>
          <w:rFonts w:ascii="TimesNewRomanPS-BoldMT" w:hAnsi="TimesNewRomanPS-BoldMT" w:cs="TimesNewRomanPS-BoldMT"/>
          <w:b/>
          <w:bCs/>
          <w:color w:val="000000"/>
          <w:sz w:val="32"/>
          <w:szCs w:val="32"/>
        </w:rPr>
      </w:pPr>
      <w:bookmarkStart w:id="0" w:name="_Hlk68334342"/>
      <w:bookmarkStart w:id="1" w:name="_Hlk68334363"/>
      <w:r w:rsidRPr="00862236">
        <w:rPr>
          <w:rFonts w:ascii="TimesNewRomanPS-BoldMT" w:hAnsi="TimesNewRomanPS-BoldMT" w:cs="TimesNewRomanPS-BoldMT"/>
          <w:b/>
          <w:bCs/>
          <w:color w:val="000000"/>
          <w:sz w:val="32"/>
          <w:szCs w:val="32"/>
        </w:rPr>
        <w:t>Alexandre Fabre</w:t>
      </w:r>
    </w:p>
    <w:p w14:paraId="5646AEC7" w14:textId="77777777" w:rsidR="00511407" w:rsidRDefault="00511407" w:rsidP="00366952">
      <w:pPr>
        <w:autoSpaceDE w:val="0"/>
        <w:autoSpaceDN w:val="0"/>
        <w:adjustRightInd w:val="0"/>
        <w:jc w:val="center"/>
        <w:rPr>
          <w:color w:val="000000"/>
          <w:sz w:val="22"/>
          <w:szCs w:val="22"/>
        </w:rPr>
      </w:pPr>
    </w:p>
    <w:p w14:paraId="70ABFB4E" w14:textId="77777777" w:rsidR="00511407" w:rsidRDefault="00511407" w:rsidP="00366952">
      <w:pPr>
        <w:autoSpaceDE w:val="0"/>
        <w:autoSpaceDN w:val="0"/>
        <w:adjustRightInd w:val="0"/>
        <w:jc w:val="center"/>
        <w:rPr>
          <w:color w:val="000000"/>
          <w:sz w:val="22"/>
          <w:szCs w:val="22"/>
        </w:rPr>
        <w:sectPr w:rsidR="00511407">
          <w:footerReference w:type="even" r:id="rId7"/>
          <w:footerReference w:type="default" r:id="rId8"/>
          <w:pgSz w:w="11906" w:h="16838"/>
          <w:pgMar w:top="1079" w:right="1417" w:bottom="1258" w:left="1417" w:header="708" w:footer="708" w:gutter="0"/>
          <w:cols w:space="708"/>
          <w:docGrid w:linePitch="360"/>
        </w:sectPr>
      </w:pPr>
    </w:p>
    <w:p w14:paraId="10D4D893" w14:textId="77777777" w:rsidR="002B3E71" w:rsidRDefault="002B3E71" w:rsidP="00366952">
      <w:pPr>
        <w:autoSpaceDE w:val="0"/>
        <w:autoSpaceDN w:val="0"/>
        <w:adjustRightInd w:val="0"/>
        <w:jc w:val="center"/>
        <w:rPr>
          <w:color w:val="000000"/>
          <w:sz w:val="22"/>
          <w:szCs w:val="22"/>
        </w:rPr>
      </w:pPr>
    </w:p>
    <w:p w14:paraId="50852EFB" w14:textId="77777777" w:rsidR="00CA384A" w:rsidRDefault="00F64548" w:rsidP="00366952">
      <w:pPr>
        <w:autoSpaceDE w:val="0"/>
        <w:autoSpaceDN w:val="0"/>
        <w:adjustRightInd w:val="0"/>
        <w:jc w:val="center"/>
        <w:rPr>
          <w:color w:val="000000"/>
          <w:sz w:val="22"/>
          <w:szCs w:val="22"/>
        </w:rPr>
      </w:pPr>
      <w:r>
        <w:rPr>
          <w:color w:val="000000"/>
          <w:sz w:val="22"/>
          <w:szCs w:val="22"/>
        </w:rPr>
        <w:t>Professeur des universités</w:t>
      </w:r>
    </w:p>
    <w:p w14:paraId="20683A23" w14:textId="77777777" w:rsidR="00F64548" w:rsidRDefault="00F64548" w:rsidP="00F64548">
      <w:pPr>
        <w:autoSpaceDE w:val="0"/>
        <w:autoSpaceDN w:val="0"/>
        <w:adjustRightInd w:val="0"/>
        <w:jc w:val="center"/>
        <w:rPr>
          <w:color w:val="000000"/>
          <w:sz w:val="22"/>
          <w:szCs w:val="22"/>
        </w:rPr>
      </w:pPr>
      <w:r>
        <w:rPr>
          <w:color w:val="000000"/>
          <w:sz w:val="22"/>
          <w:szCs w:val="22"/>
        </w:rPr>
        <w:t xml:space="preserve">Agrégé des facultés de droit </w:t>
      </w:r>
    </w:p>
    <w:p w14:paraId="007FA035" w14:textId="48852D98" w:rsidR="00CA384A" w:rsidRDefault="0099609E" w:rsidP="00366952">
      <w:pPr>
        <w:autoSpaceDE w:val="0"/>
        <w:autoSpaceDN w:val="0"/>
        <w:adjustRightInd w:val="0"/>
        <w:jc w:val="center"/>
        <w:rPr>
          <w:color w:val="000000"/>
          <w:sz w:val="22"/>
          <w:szCs w:val="22"/>
        </w:rPr>
      </w:pPr>
      <w:r>
        <w:rPr>
          <w:color w:val="000000"/>
          <w:sz w:val="22"/>
          <w:szCs w:val="22"/>
        </w:rPr>
        <w:t>Ecole de droit de la Sorbonne</w:t>
      </w:r>
    </w:p>
    <w:p w14:paraId="3B31B42C" w14:textId="77777777" w:rsidR="002B3E71" w:rsidRDefault="002B3E71" w:rsidP="00366952">
      <w:pPr>
        <w:autoSpaceDE w:val="0"/>
        <w:autoSpaceDN w:val="0"/>
        <w:adjustRightInd w:val="0"/>
        <w:jc w:val="center"/>
        <w:rPr>
          <w:color w:val="000000"/>
          <w:sz w:val="22"/>
          <w:szCs w:val="22"/>
        </w:rPr>
      </w:pPr>
    </w:p>
    <w:p w14:paraId="7CD9C82F" w14:textId="77777777" w:rsidR="002B3E71" w:rsidRDefault="002B3E71" w:rsidP="00366952">
      <w:pPr>
        <w:autoSpaceDE w:val="0"/>
        <w:autoSpaceDN w:val="0"/>
        <w:adjustRightInd w:val="0"/>
        <w:jc w:val="center"/>
        <w:rPr>
          <w:color w:val="000000"/>
          <w:sz w:val="22"/>
          <w:szCs w:val="22"/>
        </w:rPr>
      </w:pPr>
    </w:p>
    <w:p w14:paraId="49E1B453" w14:textId="77777777" w:rsidR="002B3E71" w:rsidRDefault="002B3E71" w:rsidP="00366952">
      <w:pPr>
        <w:autoSpaceDE w:val="0"/>
        <w:autoSpaceDN w:val="0"/>
        <w:adjustRightInd w:val="0"/>
        <w:jc w:val="center"/>
        <w:rPr>
          <w:color w:val="000000"/>
          <w:sz w:val="22"/>
          <w:szCs w:val="22"/>
        </w:rPr>
      </w:pPr>
    </w:p>
    <w:p w14:paraId="1B4A8EE8" w14:textId="44D74D97" w:rsidR="00E71389" w:rsidRDefault="00E71389" w:rsidP="00366952">
      <w:pPr>
        <w:autoSpaceDE w:val="0"/>
        <w:autoSpaceDN w:val="0"/>
        <w:adjustRightInd w:val="0"/>
        <w:jc w:val="center"/>
        <w:rPr>
          <w:color w:val="000000"/>
          <w:sz w:val="22"/>
          <w:szCs w:val="22"/>
        </w:rPr>
      </w:pPr>
      <w:r>
        <w:rPr>
          <w:color w:val="000000"/>
          <w:sz w:val="22"/>
          <w:szCs w:val="22"/>
        </w:rPr>
        <w:t>Membre de l’IRJS</w:t>
      </w:r>
    </w:p>
    <w:p w14:paraId="263B64F6" w14:textId="77777777" w:rsidR="00DF2B49" w:rsidRDefault="00DF2B49">
      <w:pPr>
        <w:pStyle w:val="Titre"/>
        <w:rPr>
          <w:sz w:val="16"/>
          <w:szCs w:val="16"/>
        </w:rPr>
      </w:pPr>
    </w:p>
    <w:p w14:paraId="4F9D00B7" w14:textId="1FCB2083" w:rsidR="002B3E71" w:rsidRDefault="002B3E71" w:rsidP="002B3E71">
      <w:pPr>
        <w:autoSpaceDE w:val="0"/>
        <w:autoSpaceDN w:val="0"/>
        <w:adjustRightInd w:val="0"/>
        <w:jc w:val="center"/>
        <w:rPr>
          <w:color w:val="000000"/>
          <w:sz w:val="22"/>
          <w:szCs w:val="22"/>
        </w:rPr>
      </w:pPr>
      <w:r w:rsidRPr="00D83D64">
        <w:rPr>
          <w:color w:val="000000"/>
          <w:sz w:val="22"/>
          <w:szCs w:val="22"/>
        </w:rPr>
        <w:t xml:space="preserve">Mél : </w:t>
      </w:r>
      <w:r w:rsidR="00725398">
        <w:rPr>
          <w:rStyle w:val="un"/>
        </w:rPr>
        <w:t>alexandre.fabre@univ-paris1.fr</w:t>
      </w:r>
      <w:r w:rsidR="00F64548">
        <w:rPr>
          <w:color w:val="000000"/>
          <w:sz w:val="22"/>
          <w:szCs w:val="22"/>
        </w:rPr>
        <w:t xml:space="preserve"> </w:t>
      </w:r>
    </w:p>
    <w:p w14:paraId="55315408" w14:textId="77777777" w:rsidR="002B3E71" w:rsidRDefault="002B3E71">
      <w:pPr>
        <w:pStyle w:val="Titre"/>
        <w:rPr>
          <w:sz w:val="16"/>
          <w:szCs w:val="16"/>
        </w:rPr>
      </w:pPr>
    </w:p>
    <w:p w14:paraId="607191CB" w14:textId="77777777" w:rsidR="002B3E71" w:rsidRDefault="002B3E71">
      <w:pPr>
        <w:pStyle w:val="Titre"/>
        <w:rPr>
          <w:sz w:val="16"/>
          <w:szCs w:val="16"/>
        </w:rPr>
      </w:pPr>
    </w:p>
    <w:bookmarkEnd w:id="0"/>
    <w:p w14:paraId="7FF2FF3F" w14:textId="77777777" w:rsidR="002B3E71" w:rsidRDefault="002B3E71">
      <w:pPr>
        <w:pStyle w:val="Titre"/>
        <w:rPr>
          <w:sz w:val="16"/>
          <w:szCs w:val="16"/>
        </w:rPr>
        <w:sectPr w:rsidR="002B3E71" w:rsidSect="00511407">
          <w:type w:val="continuous"/>
          <w:pgSz w:w="11906" w:h="16838"/>
          <w:pgMar w:top="1079" w:right="1417" w:bottom="1258" w:left="1417" w:header="708" w:footer="708" w:gutter="0"/>
          <w:cols w:num="2" w:space="708"/>
          <w:docGrid w:linePitch="360"/>
        </w:sectPr>
      </w:pPr>
    </w:p>
    <w:p w14:paraId="2837004F" w14:textId="77777777" w:rsidR="00366952" w:rsidRPr="00AB34B0" w:rsidRDefault="00366952" w:rsidP="00366952">
      <w:pPr>
        <w:pStyle w:val="Titre"/>
        <w:pBdr>
          <w:top w:val="single" w:sz="4" w:space="1" w:color="auto"/>
        </w:pBdr>
        <w:rPr>
          <w:color w:val="auto"/>
          <w:sz w:val="16"/>
          <w:szCs w:val="16"/>
        </w:rPr>
      </w:pPr>
    </w:p>
    <w:p w14:paraId="6113AA3E" w14:textId="77777777" w:rsidR="00366952" w:rsidRPr="008E22C7" w:rsidRDefault="00366952" w:rsidP="00E63C21">
      <w:pPr>
        <w:pStyle w:val="Titre"/>
        <w:pBdr>
          <w:top w:val="single" w:sz="4" w:space="1" w:color="auto"/>
        </w:pBdr>
        <w:tabs>
          <w:tab w:val="left" w:pos="1985"/>
        </w:tabs>
        <w:rPr>
          <w:rFonts w:ascii="Calibri" w:hAnsi="Calibri"/>
          <w:color w:val="auto"/>
        </w:rPr>
      </w:pPr>
      <w:r w:rsidRPr="008E22C7">
        <w:rPr>
          <w:rFonts w:ascii="Calibri" w:hAnsi="Calibri"/>
          <w:color w:val="auto"/>
        </w:rPr>
        <w:t>FONCTIONS</w:t>
      </w:r>
    </w:p>
    <w:p w14:paraId="4A76FAAB" w14:textId="77777777" w:rsidR="008E22C7" w:rsidRPr="00AB34B0" w:rsidRDefault="008E22C7" w:rsidP="00D83D64">
      <w:pPr>
        <w:tabs>
          <w:tab w:val="left" w:pos="1560"/>
          <w:tab w:val="left" w:pos="1985"/>
        </w:tabs>
        <w:jc w:val="both"/>
        <w:rPr>
          <w:rFonts w:ascii="Arial" w:hAnsi="Arial"/>
          <w:b/>
          <w:bCs/>
          <w:color w:val="000080"/>
          <w:sz w:val="23"/>
          <w:szCs w:val="23"/>
        </w:rPr>
      </w:pPr>
    </w:p>
    <w:p w14:paraId="517B4C69" w14:textId="77777777" w:rsidR="00F64548" w:rsidRDefault="00F64548" w:rsidP="00E63C21">
      <w:pPr>
        <w:tabs>
          <w:tab w:val="left" w:pos="1985"/>
        </w:tabs>
        <w:jc w:val="both"/>
        <w:rPr>
          <w:b/>
          <w:sz w:val="23"/>
          <w:szCs w:val="23"/>
        </w:rPr>
      </w:pPr>
    </w:p>
    <w:p w14:paraId="2D4642DF" w14:textId="2E2ADCD9" w:rsidR="0099609E" w:rsidRDefault="0099609E" w:rsidP="00E63C21">
      <w:pPr>
        <w:tabs>
          <w:tab w:val="left" w:pos="1985"/>
        </w:tabs>
        <w:jc w:val="both"/>
        <w:rPr>
          <w:b/>
          <w:sz w:val="23"/>
          <w:szCs w:val="23"/>
        </w:rPr>
      </w:pPr>
      <w:r>
        <w:rPr>
          <w:b/>
          <w:sz w:val="23"/>
          <w:szCs w:val="23"/>
        </w:rPr>
        <w:t>Depuis sept. 21</w:t>
      </w:r>
      <w:r>
        <w:rPr>
          <w:b/>
          <w:sz w:val="23"/>
          <w:szCs w:val="23"/>
        </w:rPr>
        <w:tab/>
        <w:t>Professeur à l’université Paris 1 Panthéon Sorbonne</w:t>
      </w:r>
    </w:p>
    <w:p w14:paraId="7E602C3F" w14:textId="77777777" w:rsidR="0099609E" w:rsidRDefault="0099609E" w:rsidP="00E63C21">
      <w:pPr>
        <w:tabs>
          <w:tab w:val="left" w:pos="1985"/>
        </w:tabs>
        <w:jc w:val="both"/>
        <w:rPr>
          <w:b/>
          <w:sz w:val="23"/>
          <w:szCs w:val="23"/>
        </w:rPr>
      </w:pPr>
    </w:p>
    <w:p w14:paraId="022F2D44" w14:textId="7B8026DF" w:rsidR="00F64548" w:rsidRDefault="00F64548" w:rsidP="00E63C21">
      <w:pPr>
        <w:tabs>
          <w:tab w:val="left" w:pos="1985"/>
        </w:tabs>
        <w:jc w:val="both"/>
        <w:rPr>
          <w:b/>
          <w:sz w:val="23"/>
          <w:szCs w:val="23"/>
        </w:rPr>
      </w:pPr>
      <w:r>
        <w:rPr>
          <w:b/>
          <w:sz w:val="23"/>
          <w:szCs w:val="23"/>
        </w:rPr>
        <w:t>2018</w:t>
      </w:r>
      <w:r w:rsidR="0099609E">
        <w:rPr>
          <w:b/>
          <w:sz w:val="23"/>
          <w:szCs w:val="23"/>
        </w:rPr>
        <w:t>-2021</w:t>
      </w:r>
      <w:r>
        <w:rPr>
          <w:b/>
          <w:sz w:val="23"/>
          <w:szCs w:val="23"/>
        </w:rPr>
        <w:tab/>
        <w:t>Professeur à l’université Paris Nanterre</w:t>
      </w:r>
    </w:p>
    <w:p w14:paraId="66E84A5D" w14:textId="77777777" w:rsidR="00F64548" w:rsidRDefault="00F64548" w:rsidP="00E63C21">
      <w:pPr>
        <w:tabs>
          <w:tab w:val="left" w:pos="1985"/>
        </w:tabs>
        <w:jc w:val="both"/>
        <w:rPr>
          <w:b/>
          <w:sz w:val="23"/>
          <w:szCs w:val="23"/>
        </w:rPr>
      </w:pPr>
    </w:p>
    <w:p w14:paraId="7879C89F" w14:textId="77777777" w:rsidR="00CA384A" w:rsidRDefault="00F64548" w:rsidP="00E63C21">
      <w:pPr>
        <w:tabs>
          <w:tab w:val="left" w:pos="1985"/>
        </w:tabs>
        <w:jc w:val="both"/>
        <w:rPr>
          <w:b/>
          <w:sz w:val="23"/>
          <w:szCs w:val="23"/>
        </w:rPr>
      </w:pPr>
      <w:r>
        <w:rPr>
          <w:b/>
          <w:sz w:val="23"/>
          <w:szCs w:val="23"/>
        </w:rPr>
        <w:t>2013-2018</w:t>
      </w:r>
      <w:r w:rsidR="00CA384A">
        <w:rPr>
          <w:b/>
          <w:sz w:val="23"/>
          <w:szCs w:val="23"/>
        </w:rPr>
        <w:tab/>
        <w:t>Professeur à l’université d’Artois</w:t>
      </w:r>
      <w:r w:rsidR="00DD07B0">
        <w:rPr>
          <w:b/>
          <w:sz w:val="23"/>
          <w:szCs w:val="23"/>
        </w:rPr>
        <w:t>,</w:t>
      </w:r>
      <w:r w:rsidR="002B3E71">
        <w:rPr>
          <w:b/>
          <w:sz w:val="23"/>
          <w:szCs w:val="23"/>
        </w:rPr>
        <w:t xml:space="preserve"> F</w:t>
      </w:r>
      <w:r w:rsidR="00DD07B0">
        <w:rPr>
          <w:b/>
          <w:sz w:val="23"/>
          <w:szCs w:val="23"/>
        </w:rPr>
        <w:t>aculté de droit de Douai</w:t>
      </w:r>
    </w:p>
    <w:p w14:paraId="73126FBF" w14:textId="77777777" w:rsidR="00CA384A" w:rsidRDefault="00CA384A" w:rsidP="00E63C21">
      <w:pPr>
        <w:tabs>
          <w:tab w:val="left" w:pos="1985"/>
        </w:tabs>
        <w:jc w:val="both"/>
        <w:rPr>
          <w:b/>
          <w:sz w:val="23"/>
          <w:szCs w:val="23"/>
        </w:rPr>
      </w:pPr>
    </w:p>
    <w:p w14:paraId="2555F97C" w14:textId="77777777" w:rsidR="006D2BBF" w:rsidRDefault="00CA384A" w:rsidP="00E63C21">
      <w:pPr>
        <w:tabs>
          <w:tab w:val="left" w:pos="1985"/>
        </w:tabs>
        <w:jc w:val="both"/>
        <w:rPr>
          <w:b/>
          <w:sz w:val="23"/>
          <w:szCs w:val="23"/>
        </w:rPr>
      </w:pPr>
      <w:r>
        <w:rPr>
          <w:b/>
          <w:sz w:val="23"/>
          <w:szCs w:val="23"/>
        </w:rPr>
        <w:t>2011 - 2013</w:t>
      </w:r>
      <w:r w:rsidR="006D2BBF">
        <w:rPr>
          <w:b/>
          <w:sz w:val="23"/>
          <w:szCs w:val="23"/>
        </w:rPr>
        <w:tab/>
        <w:t xml:space="preserve">Maître de conférences en droit privé à l’Université Paris 1 Panthéon </w:t>
      </w:r>
      <w:r w:rsidR="006D2BBF">
        <w:rPr>
          <w:b/>
          <w:sz w:val="23"/>
          <w:szCs w:val="23"/>
        </w:rPr>
        <w:tab/>
        <w:t>Sorbonne</w:t>
      </w:r>
    </w:p>
    <w:p w14:paraId="6E50D0B4" w14:textId="77777777" w:rsidR="006D2BBF" w:rsidRDefault="006D2BBF" w:rsidP="00E63C21">
      <w:pPr>
        <w:tabs>
          <w:tab w:val="left" w:pos="1985"/>
        </w:tabs>
        <w:jc w:val="both"/>
        <w:rPr>
          <w:b/>
          <w:sz w:val="23"/>
          <w:szCs w:val="23"/>
        </w:rPr>
      </w:pPr>
    </w:p>
    <w:p w14:paraId="2D636E3F" w14:textId="77777777" w:rsidR="008E22C7" w:rsidRPr="00AB34B0" w:rsidRDefault="00366952" w:rsidP="00E63C21">
      <w:pPr>
        <w:tabs>
          <w:tab w:val="left" w:pos="1985"/>
        </w:tabs>
        <w:jc w:val="both"/>
        <w:rPr>
          <w:sz w:val="23"/>
          <w:szCs w:val="23"/>
        </w:rPr>
      </w:pPr>
      <w:r w:rsidRPr="00AB34B0">
        <w:rPr>
          <w:b/>
          <w:sz w:val="23"/>
          <w:szCs w:val="23"/>
        </w:rPr>
        <w:t>2007</w:t>
      </w:r>
      <w:r w:rsidR="006D2BBF">
        <w:rPr>
          <w:b/>
          <w:sz w:val="23"/>
          <w:szCs w:val="23"/>
        </w:rPr>
        <w:t xml:space="preserve"> - 2011</w:t>
      </w:r>
      <w:r w:rsidR="008E22C7" w:rsidRPr="00AB34B0">
        <w:rPr>
          <w:sz w:val="23"/>
          <w:szCs w:val="23"/>
        </w:rPr>
        <w:tab/>
      </w:r>
      <w:r w:rsidRPr="00AB34B0">
        <w:rPr>
          <w:b/>
          <w:sz w:val="23"/>
          <w:szCs w:val="23"/>
        </w:rPr>
        <w:t>Maître de conférences en droit privé</w:t>
      </w:r>
      <w:r w:rsidR="00DB48D5">
        <w:rPr>
          <w:sz w:val="23"/>
          <w:szCs w:val="23"/>
        </w:rPr>
        <w:t xml:space="preserve"> </w:t>
      </w:r>
      <w:r w:rsidR="00DB48D5" w:rsidRPr="002B3E71">
        <w:rPr>
          <w:b/>
          <w:sz w:val="23"/>
          <w:szCs w:val="23"/>
        </w:rPr>
        <w:t>à l’Université</w:t>
      </w:r>
      <w:r w:rsidR="00632C4B" w:rsidRPr="002B3E71">
        <w:rPr>
          <w:b/>
          <w:sz w:val="23"/>
          <w:szCs w:val="23"/>
        </w:rPr>
        <w:t xml:space="preserve"> Rennes</w:t>
      </w:r>
      <w:r w:rsidR="008E22C7" w:rsidRPr="002B3E71">
        <w:rPr>
          <w:b/>
          <w:sz w:val="23"/>
          <w:szCs w:val="23"/>
        </w:rPr>
        <w:t xml:space="preserve"> 2</w:t>
      </w:r>
    </w:p>
    <w:p w14:paraId="5A892D3E" w14:textId="77777777" w:rsidR="00632C4B" w:rsidRPr="00AB34B0" w:rsidRDefault="00366952" w:rsidP="002B3E71">
      <w:pPr>
        <w:tabs>
          <w:tab w:val="left" w:pos="2127"/>
        </w:tabs>
        <w:ind w:left="1985"/>
        <w:jc w:val="both"/>
        <w:rPr>
          <w:sz w:val="23"/>
          <w:szCs w:val="23"/>
        </w:rPr>
      </w:pPr>
      <w:r w:rsidRPr="00AB34B0">
        <w:rPr>
          <w:b/>
          <w:sz w:val="23"/>
          <w:szCs w:val="23"/>
        </w:rPr>
        <w:t>Directeur de l’Institut des sciences sociales du travail de l’ouest</w:t>
      </w:r>
    </w:p>
    <w:p w14:paraId="5B9992DE" w14:textId="77777777" w:rsidR="00632C4B" w:rsidRPr="00AB34B0" w:rsidRDefault="00632C4B" w:rsidP="00632C4B">
      <w:pPr>
        <w:rPr>
          <w:sz w:val="23"/>
          <w:szCs w:val="23"/>
        </w:rPr>
      </w:pPr>
    </w:p>
    <w:bookmarkEnd w:id="1"/>
    <w:p w14:paraId="2DA42558" w14:textId="77777777" w:rsidR="00632C4B" w:rsidRPr="00AB34B0" w:rsidRDefault="00632C4B" w:rsidP="00E63C21">
      <w:pPr>
        <w:tabs>
          <w:tab w:val="left" w:pos="1985"/>
        </w:tabs>
        <w:ind w:left="1985" w:hanging="1985"/>
        <w:jc w:val="both"/>
        <w:rPr>
          <w:sz w:val="23"/>
          <w:szCs w:val="23"/>
        </w:rPr>
      </w:pPr>
      <w:r w:rsidRPr="00AB34B0">
        <w:rPr>
          <w:b/>
          <w:sz w:val="23"/>
          <w:szCs w:val="23"/>
        </w:rPr>
        <w:t xml:space="preserve">2003 </w:t>
      </w:r>
      <w:r w:rsidR="00D83D64" w:rsidRPr="00AB34B0">
        <w:rPr>
          <w:b/>
          <w:sz w:val="23"/>
          <w:szCs w:val="23"/>
        </w:rPr>
        <w:t>-</w:t>
      </w:r>
      <w:r w:rsidRPr="00AB34B0">
        <w:rPr>
          <w:b/>
          <w:sz w:val="23"/>
          <w:szCs w:val="23"/>
        </w:rPr>
        <w:t xml:space="preserve"> 2005</w:t>
      </w:r>
      <w:r w:rsidR="008E22C7" w:rsidRPr="00AB34B0">
        <w:rPr>
          <w:sz w:val="23"/>
          <w:szCs w:val="23"/>
        </w:rPr>
        <w:tab/>
      </w:r>
      <w:r w:rsidRPr="00AB34B0">
        <w:rPr>
          <w:b/>
          <w:sz w:val="23"/>
          <w:szCs w:val="23"/>
        </w:rPr>
        <w:t>Allocataire temporaire d’enseignement et de recherche</w:t>
      </w:r>
      <w:r w:rsidRPr="00AB34B0">
        <w:rPr>
          <w:sz w:val="23"/>
          <w:szCs w:val="23"/>
        </w:rPr>
        <w:t xml:space="preserve"> à l’Université Paris X </w:t>
      </w:r>
      <w:r w:rsidR="008E22C7" w:rsidRPr="00AB34B0">
        <w:rPr>
          <w:sz w:val="23"/>
          <w:szCs w:val="23"/>
        </w:rPr>
        <w:t xml:space="preserve">- </w:t>
      </w:r>
      <w:r w:rsidRPr="00AB34B0">
        <w:rPr>
          <w:sz w:val="23"/>
          <w:szCs w:val="23"/>
        </w:rPr>
        <w:t>Nanterre</w:t>
      </w:r>
    </w:p>
    <w:p w14:paraId="0D395A84" w14:textId="77777777" w:rsidR="008E22C7" w:rsidRPr="00AB34B0" w:rsidRDefault="008E22C7" w:rsidP="008E22C7">
      <w:pPr>
        <w:pStyle w:val="Paragraphedeliste"/>
        <w:rPr>
          <w:sz w:val="23"/>
          <w:szCs w:val="23"/>
        </w:rPr>
      </w:pPr>
    </w:p>
    <w:p w14:paraId="6C52409C" w14:textId="77777777" w:rsidR="008E22C7" w:rsidRPr="00AB34B0" w:rsidRDefault="008E22C7" w:rsidP="00E63C21">
      <w:pPr>
        <w:tabs>
          <w:tab w:val="left" w:pos="1985"/>
          <w:tab w:val="left" w:pos="2268"/>
        </w:tabs>
        <w:jc w:val="both"/>
        <w:rPr>
          <w:sz w:val="23"/>
          <w:szCs w:val="23"/>
        </w:rPr>
      </w:pPr>
      <w:r w:rsidRPr="00AB34B0">
        <w:rPr>
          <w:b/>
          <w:sz w:val="23"/>
          <w:szCs w:val="23"/>
        </w:rPr>
        <w:t>2000 - 2003</w:t>
      </w:r>
      <w:r w:rsidRPr="00AB34B0">
        <w:rPr>
          <w:sz w:val="23"/>
          <w:szCs w:val="23"/>
        </w:rPr>
        <w:tab/>
      </w:r>
      <w:r w:rsidRPr="00AB34B0">
        <w:rPr>
          <w:b/>
          <w:sz w:val="23"/>
          <w:szCs w:val="23"/>
        </w:rPr>
        <w:t>Allocataire-moniteur</w:t>
      </w:r>
      <w:r w:rsidRPr="00AB34B0">
        <w:rPr>
          <w:sz w:val="23"/>
          <w:szCs w:val="23"/>
        </w:rPr>
        <w:t xml:space="preserve"> à l’Université Paris X - Nanterre</w:t>
      </w:r>
    </w:p>
    <w:p w14:paraId="2A858587" w14:textId="77777777" w:rsidR="00511407" w:rsidRDefault="00511407" w:rsidP="00511407">
      <w:pPr>
        <w:tabs>
          <w:tab w:val="left" w:pos="7181"/>
        </w:tabs>
        <w:jc w:val="both"/>
        <w:rPr>
          <w:rFonts w:ascii="Arial" w:hAnsi="Arial"/>
          <w:sz w:val="22"/>
        </w:rPr>
      </w:pPr>
    </w:p>
    <w:p w14:paraId="5F605266" w14:textId="77777777" w:rsidR="00456142" w:rsidRDefault="00456142" w:rsidP="00511407">
      <w:pPr>
        <w:tabs>
          <w:tab w:val="left" w:pos="7181"/>
        </w:tabs>
        <w:jc w:val="both"/>
        <w:rPr>
          <w:rFonts w:ascii="Arial" w:hAnsi="Arial"/>
          <w:sz w:val="22"/>
        </w:rPr>
      </w:pPr>
    </w:p>
    <w:p w14:paraId="0D460267" w14:textId="77777777" w:rsidR="008E22C7" w:rsidRDefault="008E22C7" w:rsidP="008E22C7">
      <w:pPr>
        <w:pBdr>
          <w:top w:val="single" w:sz="4" w:space="1" w:color="auto"/>
        </w:pBdr>
        <w:jc w:val="both"/>
      </w:pPr>
    </w:p>
    <w:p w14:paraId="51D6D9BF" w14:textId="77777777" w:rsidR="008E22C7" w:rsidRPr="008E22C7" w:rsidRDefault="008E22C7" w:rsidP="008E22C7">
      <w:pPr>
        <w:jc w:val="center"/>
        <w:rPr>
          <w:rFonts w:ascii="Calibri" w:hAnsi="Calibri"/>
          <w:b/>
          <w:sz w:val="28"/>
          <w:szCs w:val="28"/>
        </w:rPr>
      </w:pPr>
      <w:r w:rsidRPr="008E22C7">
        <w:rPr>
          <w:rFonts w:ascii="Calibri" w:hAnsi="Calibri"/>
          <w:b/>
          <w:sz w:val="28"/>
          <w:szCs w:val="28"/>
        </w:rPr>
        <w:t>FORMATION</w:t>
      </w:r>
    </w:p>
    <w:p w14:paraId="3A6C544C" w14:textId="77777777" w:rsidR="0067748E" w:rsidRPr="00AB34B0" w:rsidRDefault="0067748E" w:rsidP="008E22C7">
      <w:pPr>
        <w:jc w:val="both"/>
        <w:rPr>
          <w:sz w:val="23"/>
          <w:szCs w:val="23"/>
        </w:rPr>
      </w:pPr>
    </w:p>
    <w:p w14:paraId="68EAAE44" w14:textId="77777777" w:rsidR="00CA384A" w:rsidRDefault="00CA384A" w:rsidP="00E63C21">
      <w:pPr>
        <w:ind w:left="1985" w:right="-17" w:hanging="1985"/>
        <w:jc w:val="both"/>
        <w:rPr>
          <w:b/>
          <w:sz w:val="23"/>
          <w:szCs w:val="23"/>
        </w:rPr>
      </w:pPr>
      <w:r>
        <w:rPr>
          <w:b/>
          <w:sz w:val="23"/>
          <w:szCs w:val="23"/>
        </w:rPr>
        <w:t>2013</w:t>
      </w:r>
      <w:r>
        <w:rPr>
          <w:b/>
          <w:sz w:val="23"/>
          <w:szCs w:val="23"/>
        </w:rPr>
        <w:tab/>
        <w:t>Agrégation de droit privé</w:t>
      </w:r>
      <w:r w:rsidR="004133CD">
        <w:rPr>
          <w:b/>
          <w:sz w:val="23"/>
          <w:szCs w:val="23"/>
        </w:rPr>
        <w:t xml:space="preserve"> et de sciences criminelles</w:t>
      </w:r>
    </w:p>
    <w:p w14:paraId="0E2C4B8F" w14:textId="77777777" w:rsidR="00CA384A" w:rsidRPr="00CA384A" w:rsidRDefault="00CA384A" w:rsidP="00E63C21">
      <w:pPr>
        <w:ind w:left="1985" w:right="-17" w:hanging="1985"/>
        <w:jc w:val="both"/>
        <w:rPr>
          <w:sz w:val="23"/>
          <w:szCs w:val="23"/>
        </w:rPr>
      </w:pPr>
      <w:r>
        <w:rPr>
          <w:b/>
          <w:sz w:val="23"/>
          <w:szCs w:val="23"/>
        </w:rPr>
        <w:tab/>
      </w:r>
      <w:r w:rsidRPr="00CA384A">
        <w:rPr>
          <w:sz w:val="23"/>
          <w:szCs w:val="23"/>
        </w:rPr>
        <w:t>1</w:t>
      </w:r>
      <w:r w:rsidRPr="00CA384A">
        <w:rPr>
          <w:sz w:val="23"/>
          <w:szCs w:val="23"/>
          <w:vertAlign w:val="superscript"/>
        </w:rPr>
        <w:t>er</w:t>
      </w:r>
      <w:r w:rsidRPr="00CA384A">
        <w:rPr>
          <w:sz w:val="23"/>
          <w:szCs w:val="23"/>
        </w:rPr>
        <w:t xml:space="preserve"> concours externe</w:t>
      </w:r>
    </w:p>
    <w:p w14:paraId="545B7328" w14:textId="77777777" w:rsidR="00CA384A" w:rsidRDefault="00CA384A" w:rsidP="00E63C21">
      <w:pPr>
        <w:ind w:left="1985" w:right="-17" w:hanging="1985"/>
        <w:jc w:val="both"/>
        <w:rPr>
          <w:b/>
          <w:sz w:val="23"/>
          <w:szCs w:val="23"/>
        </w:rPr>
      </w:pPr>
      <w:r w:rsidRPr="00CA384A">
        <w:rPr>
          <w:sz w:val="23"/>
          <w:szCs w:val="23"/>
        </w:rPr>
        <w:tab/>
        <w:t>Classé 6ème</w:t>
      </w:r>
    </w:p>
    <w:p w14:paraId="535DA6F0" w14:textId="77777777" w:rsidR="00CA384A" w:rsidRDefault="00CA384A" w:rsidP="00E63C21">
      <w:pPr>
        <w:ind w:left="1985" w:right="-17" w:hanging="1985"/>
        <w:jc w:val="both"/>
        <w:rPr>
          <w:b/>
          <w:sz w:val="23"/>
          <w:szCs w:val="23"/>
        </w:rPr>
      </w:pPr>
    </w:p>
    <w:p w14:paraId="4ADA241F" w14:textId="77777777" w:rsidR="0067748E" w:rsidRPr="00AB34B0" w:rsidRDefault="0067748E" w:rsidP="00E63C21">
      <w:pPr>
        <w:ind w:left="1985" w:right="-17" w:hanging="1985"/>
        <w:jc w:val="both"/>
        <w:rPr>
          <w:b/>
          <w:sz w:val="23"/>
          <w:szCs w:val="23"/>
        </w:rPr>
      </w:pPr>
      <w:r w:rsidRPr="00AB34B0">
        <w:rPr>
          <w:b/>
          <w:sz w:val="23"/>
          <w:szCs w:val="23"/>
        </w:rPr>
        <w:t xml:space="preserve">2006 </w:t>
      </w:r>
      <w:r w:rsidRPr="00AB34B0">
        <w:rPr>
          <w:sz w:val="23"/>
          <w:szCs w:val="23"/>
        </w:rPr>
        <w:tab/>
      </w:r>
      <w:r w:rsidRPr="00AB34B0">
        <w:rPr>
          <w:b/>
          <w:sz w:val="23"/>
          <w:szCs w:val="23"/>
        </w:rPr>
        <w:t>Doctorat en droit privé et sciences criminelles</w:t>
      </w:r>
    </w:p>
    <w:p w14:paraId="2DA8986C" w14:textId="77777777" w:rsidR="0067748E" w:rsidRPr="00AB34B0" w:rsidRDefault="00E63C21" w:rsidP="00E63C21">
      <w:pPr>
        <w:ind w:left="1985" w:right="-17" w:hanging="1985"/>
        <w:jc w:val="both"/>
        <w:rPr>
          <w:i/>
          <w:sz w:val="23"/>
          <w:szCs w:val="23"/>
        </w:rPr>
      </w:pPr>
      <w:r>
        <w:rPr>
          <w:i/>
          <w:sz w:val="23"/>
          <w:szCs w:val="23"/>
        </w:rPr>
        <w:tab/>
      </w:r>
      <w:r w:rsidR="0067748E" w:rsidRPr="00AB34B0">
        <w:rPr>
          <w:i/>
          <w:sz w:val="23"/>
          <w:szCs w:val="23"/>
        </w:rPr>
        <w:t>Le régime du pouvoir de l’employeur</w:t>
      </w:r>
    </w:p>
    <w:p w14:paraId="37EC34F0" w14:textId="77777777" w:rsidR="00D00A91" w:rsidRDefault="00E63C21" w:rsidP="00E63C21">
      <w:pPr>
        <w:ind w:left="1985" w:right="-17" w:hanging="1985"/>
        <w:jc w:val="both"/>
        <w:rPr>
          <w:sz w:val="23"/>
          <w:szCs w:val="23"/>
        </w:rPr>
      </w:pPr>
      <w:r>
        <w:rPr>
          <w:sz w:val="23"/>
          <w:szCs w:val="23"/>
        </w:rPr>
        <w:tab/>
      </w:r>
    </w:p>
    <w:p w14:paraId="7BB79C86" w14:textId="77777777" w:rsidR="00E63C21" w:rsidRPr="00AB34B0" w:rsidRDefault="00D00A91" w:rsidP="00E63C21">
      <w:pPr>
        <w:ind w:left="1985" w:right="-17" w:hanging="1985"/>
        <w:jc w:val="both"/>
        <w:rPr>
          <w:sz w:val="23"/>
          <w:szCs w:val="23"/>
        </w:rPr>
      </w:pPr>
      <w:r>
        <w:rPr>
          <w:sz w:val="23"/>
          <w:szCs w:val="23"/>
        </w:rPr>
        <w:tab/>
      </w:r>
      <w:r w:rsidR="0067748E" w:rsidRPr="00AB34B0">
        <w:rPr>
          <w:sz w:val="23"/>
          <w:szCs w:val="23"/>
        </w:rPr>
        <w:t>Thèse soutenue le 7 décembre 2006 à l’Univ</w:t>
      </w:r>
      <w:r w:rsidR="00E63C21">
        <w:rPr>
          <w:sz w:val="23"/>
          <w:szCs w:val="23"/>
        </w:rPr>
        <w:t xml:space="preserve">ersité Paris X – Nanterre, sous </w:t>
      </w:r>
      <w:proofErr w:type="spellStart"/>
      <w:r w:rsidR="00E63C21">
        <w:rPr>
          <w:sz w:val="23"/>
          <w:szCs w:val="23"/>
        </w:rPr>
        <w:t>dir</w:t>
      </w:r>
      <w:proofErr w:type="spellEnd"/>
      <w:r w:rsidR="00E63C21">
        <w:rPr>
          <w:sz w:val="23"/>
          <w:szCs w:val="23"/>
        </w:rPr>
        <w:t>. Pr. Antoine Lyon-Caen</w:t>
      </w:r>
      <w:r w:rsidR="000E7BB7">
        <w:rPr>
          <w:sz w:val="23"/>
          <w:szCs w:val="23"/>
        </w:rPr>
        <w:t>.</w:t>
      </w:r>
    </w:p>
    <w:p w14:paraId="4DFCA981" w14:textId="77777777" w:rsidR="00D00A91" w:rsidRDefault="00E63C21" w:rsidP="00E63C21">
      <w:pPr>
        <w:ind w:left="1985" w:right="-17" w:hanging="1985"/>
        <w:jc w:val="both"/>
        <w:rPr>
          <w:sz w:val="23"/>
          <w:szCs w:val="23"/>
        </w:rPr>
      </w:pPr>
      <w:r>
        <w:rPr>
          <w:sz w:val="23"/>
          <w:szCs w:val="23"/>
        </w:rPr>
        <w:tab/>
      </w:r>
    </w:p>
    <w:p w14:paraId="70FF9832" w14:textId="77777777" w:rsidR="0067748E" w:rsidRPr="00C82AAA" w:rsidRDefault="00D00A91" w:rsidP="002B3E71">
      <w:pPr>
        <w:ind w:left="1985" w:right="-17" w:hanging="1985"/>
        <w:jc w:val="both"/>
        <w:rPr>
          <w:sz w:val="23"/>
          <w:szCs w:val="23"/>
        </w:rPr>
      </w:pPr>
      <w:r>
        <w:rPr>
          <w:sz w:val="23"/>
          <w:szCs w:val="23"/>
        </w:rPr>
        <w:tab/>
      </w:r>
      <w:r w:rsidR="00C82AAA">
        <w:rPr>
          <w:sz w:val="23"/>
          <w:szCs w:val="23"/>
        </w:rPr>
        <w:t xml:space="preserve">Publiée in </w:t>
      </w:r>
      <w:r w:rsidR="00C82AAA" w:rsidRPr="00C82AAA">
        <w:rPr>
          <w:sz w:val="23"/>
          <w:szCs w:val="23"/>
        </w:rPr>
        <w:t>coll. Bibliothèque de droit social</w:t>
      </w:r>
      <w:r w:rsidR="00D10CF0">
        <w:rPr>
          <w:sz w:val="23"/>
          <w:szCs w:val="23"/>
        </w:rPr>
        <w:t>,</w:t>
      </w:r>
      <w:r w:rsidR="00C82AAA" w:rsidRPr="00C82AAA">
        <w:rPr>
          <w:sz w:val="23"/>
          <w:szCs w:val="23"/>
        </w:rPr>
        <w:t xml:space="preserve"> tome 52, LGDJ, 2010</w:t>
      </w:r>
    </w:p>
    <w:p w14:paraId="187EAA4E" w14:textId="77777777" w:rsidR="00C82AAA" w:rsidRPr="0032461D" w:rsidRDefault="00C82AAA" w:rsidP="00C82AAA">
      <w:pPr>
        <w:ind w:left="1985" w:right="-17"/>
        <w:jc w:val="both"/>
        <w:rPr>
          <w:sz w:val="16"/>
          <w:szCs w:val="16"/>
        </w:rPr>
      </w:pPr>
    </w:p>
    <w:p w14:paraId="4E583ACB" w14:textId="77777777" w:rsidR="0067748E" w:rsidRPr="00AB34B0" w:rsidRDefault="0067748E" w:rsidP="00E63C21">
      <w:pPr>
        <w:ind w:left="1985"/>
        <w:jc w:val="both"/>
        <w:rPr>
          <w:i/>
          <w:sz w:val="23"/>
          <w:szCs w:val="23"/>
        </w:rPr>
      </w:pPr>
      <w:r w:rsidRPr="00AB34B0">
        <w:rPr>
          <w:i/>
          <w:sz w:val="23"/>
          <w:szCs w:val="23"/>
        </w:rPr>
        <w:t>Prix de thèse « </w:t>
      </w:r>
      <w:r w:rsidRPr="00AB34B0">
        <w:rPr>
          <w:i/>
          <w:iCs/>
          <w:sz w:val="23"/>
          <w:szCs w:val="23"/>
        </w:rPr>
        <w:t xml:space="preserve">André </w:t>
      </w:r>
      <w:proofErr w:type="spellStart"/>
      <w:r w:rsidRPr="00AB34B0">
        <w:rPr>
          <w:i/>
          <w:iCs/>
          <w:sz w:val="23"/>
          <w:szCs w:val="23"/>
        </w:rPr>
        <w:t>Isoré</w:t>
      </w:r>
      <w:proofErr w:type="spellEnd"/>
      <w:r w:rsidRPr="00AB34B0">
        <w:rPr>
          <w:i/>
          <w:iCs/>
          <w:sz w:val="23"/>
          <w:szCs w:val="23"/>
        </w:rPr>
        <w:t xml:space="preserve"> » </w:t>
      </w:r>
      <w:r w:rsidRPr="00AB34B0">
        <w:rPr>
          <w:i/>
          <w:sz w:val="23"/>
          <w:szCs w:val="23"/>
        </w:rPr>
        <w:t>décerné par la Chancellerie des</w:t>
      </w:r>
      <w:r w:rsidRPr="00AB34B0">
        <w:rPr>
          <w:sz w:val="23"/>
          <w:szCs w:val="23"/>
        </w:rPr>
        <w:t xml:space="preserve"> </w:t>
      </w:r>
      <w:r w:rsidRPr="00AB34B0">
        <w:rPr>
          <w:i/>
          <w:sz w:val="23"/>
          <w:szCs w:val="23"/>
        </w:rPr>
        <w:t>Universités de Paris</w:t>
      </w:r>
      <w:r w:rsidR="00DD7A7B" w:rsidRPr="00AB34B0">
        <w:rPr>
          <w:i/>
          <w:sz w:val="23"/>
          <w:szCs w:val="23"/>
        </w:rPr>
        <w:t xml:space="preserve"> 2007</w:t>
      </w:r>
      <w:r w:rsidR="000E7BB7">
        <w:rPr>
          <w:i/>
          <w:sz w:val="23"/>
          <w:szCs w:val="23"/>
        </w:rPr>
        <w:t>.</w:t>
      </w:r>
    </w:p>
    <w:p w14:paraId="29D44A06" w14:textId="77777777" w:rsidR="0067748E" w:rsidRPr="0032461D" w:rsidRDefault="0067748E" w:rsidP="0067748E">
      <w:pPr>
        <w:ind w:left="2127" w:right="-17"/>
        <w:jc w:val="both"/>
        <w:rPr>
          <w:sz w:val="16"/>
          <w:szCs w:val="16"/>
        </w:rPr>
      </w:pPr>
    </w:p>
    <w:p w14:paraId="50289E92" w14:textId="77777777" w:rsidR="0067748E" w:rsidRPr="00AB34B0" w:rsidRDefault="00CA384A" w:rsidP="00E63C21">
      <w:pPr>
        <w:ind w:left="1985"/>
        <w:jc w:val="both"/>
        <w:rPr>
          <w:i/>
          <w:sz w:val="23"/>
          <w:szCs w:val="23"/>
        </w:rPr>
      </w:pPr>
      <w:r>
        <w:rPr>
          <w:i/>
          <w:sz w:val="23"/>
          <w:szCs w:val="23"/>
        </w:rPr>
        <w:t>Prix de thèse</w:t>
      </w:r>
      <w:r w:rsidR="00DD7A7B" w:rsidRPr="00AB34B0">
        <w:rPr>
          <w:i/>
          <w:sz w:val="23"/>
          <w:szCs w:val="23"/>
        </w:rPr>
        <w:t xml:space="preserve"> </w:t>
      </w:r>
      <w:r w:rsidR="0067748E" w:rsidRPr="00AB34B0">
        <w:rPr>
          <w:i/>
          <w:sz w:val="23"/>
          <w:szCs w:val="23"/>
        </w:rPr>
        <w:t>décerné par l’Association française de droit du</w:t>
      </w:r>
      <w:r w:rsidR="0067748E" w:rsidRPr="00AB34B0">
        <w:rPr>
          <w:sz w:val="23"/>
          <w:szCs w:val="23"/>
        </w:rPr>
        <w:t xml:space="preserve"> </w:t>
      </w:r>
      <w:r w:rsidR="0067748E" w:rsidRPr="00AB34B0">
        <w:rPr>
          <w:i/>
          <w:sz w:val="23"/>
          <w:szCs w:val="23"/>
        </w:rPr>
        <w:t xml:space="preserve">travail et de la sécurité sociale </w:t>
      </w:r>
      <w:r w:rsidR="00DD7A7B" w:rsidRPr="00AB34B0">
        <w:rPr>
          <w:i/>
          <w:sz w:val="23"/>
          <w:szCs w:val="23"/>
        </w:rPr>
        <w:t>2007</w:t>
      </w:r>
      <w:r w:rsidR="000E7BB7">
        <w:rPr>
          <w:i/>
          <w:sz w:val="23"/>
          <w:szCs w:val="23"/>
        </w:rPr>
        <w:t>.</w:t>
      </w:r>
    </w:p>
    <w:p w14:paraId="41583170" w14:textId="77777777" w:rsidR="0067748E" w:rsidRPr="00AB34B0" w:rsidRDefault="0067748E" w:rsidP="0067748E">
      <w:pPr>
        <w:jc w:val="both"/>
        <w:rPr>
          <w:rFonts w:ascii="Arial" w:hAnsi="Arial"/>
          <w:sz w:val="23"/>
          <w:szCs w:val="23"/>
        </w:rPr>
      </w:pPr>
    </w:p>
    <w:p w14:paraId="6F6D6CD4" w14:textId="77777777" w:rsidR="00DD7A7B" w:rsidRPr="00AB34B0" w:rsidRDefault="00DD7A7B" w:rsidP="00E63C21">
      <w:pPr>
        <w:autoSpaceDE w:val="0"/>
        <w:autoSpaceDN w:val="0"/>
        <w:adjustRightInd w:val="0"/>
        <w:ind w:left="1985" w:hanging="1985"/>
        <w:jc w:val="both"/>
        <w:rPr>
          <w:sz w:val="23"/>
          <w:szCs w:val="23"/>
        </w:rPr>
      </w:pPr>
      <w:r w:rsidRPr="00AB34B0">
        <w:rPr>
          <w:b/>
          <w:sz w:val="23"/>
          <w:szCs w:val="23"/>
        </w:rPr>
        <w:t>2000</w:t>
      </w:r>
      <w:r w:rsidRPr="00AB34B0">
        <w:rPr>
          <w:sz w:val="23"/>
          <w:szCs w:val="23"/>
        </w:rPr>
        <w:tab/>
      </w:r>
      <w:r w:rsidRPr="00AB34B0">
        <w:rPr>
          <w:b/>
          <w:bCs/>
          <w:sz w:val="23"/>
          <w:szCs w:val="23"/>
        </w:rPr>
        <w:t xml:space="preserve">Diplôme d’Etudes Approfondies (DEA) en Droit social et Droit syndical </w:t>
      </w:r>
      <w:r w:rsidRPr="00AB34B0">
        <w:rPr>
          <w:sz w:val="23"/>
          <w:szCs w:val="23"/>
        </w:rPr>
        <w:t>(mention bien)</w:t>
      </w:r>
      <w:r w:rsidR="00A3321A" w:rsidRPr="00AB34B0">
        <w:rPr>
          <w:sz w:val="23"/>
          <w:szCs w:val="23"/>
        </w:rPr>
        <w:t>,</w:t>
      </w:r>
      <w:r w:rsidRPr="00AB34B0">
        <w:rPr>
          <w:sz w:val="23"/>
          <w:szCs w:val="23"/>
        </w:rPr>
        <w:t xml:space="preserve"> Université Paris X – Nanterre</w:t>
      </w:r>
      <w:r w:rsidR="000E7BB7">
        <w:rPr>
          <w:sz w:val="23"/>
          <w:szCs w:val="23"/>
        </w:rPr>
        <w:t>.</w:t>
      </w:r>
    </w:p>
    <w:p w14:paraId="53F4E45F" w14:textId="77777777" w:rsidR="00A3321A" w:rsidRDefault="00A3321A" w:rsidP="00DD7A7B">
      <w:pPr>
        <w:autoSpaceDE w:val="0"/>
        <w:autoSpaceDN w:val="0"/>
        <w:adjustRightInd w:val="0"/>
        <w:ind w:left="2127" w:hanging="2127"/>
        <w:jc w:val="both"/>
        <w:rPr>
          <w:sz w:val="23"/>
          <w:szCs w:val="23"/>
        </w:rPr>
      </w:pPr>
    </w:p>
    <w:p w14:paraId="74E9E4F4" w14:textId="77777777" w:rsidR="00456142" w:rsidRPr="00AB34B0" w:rsidRDefault="00456142" w:rsidP="00DD7A7B">
      <w:pPr>
        <w:autoSpaceDE w:val="0"/>
        <w:autoSpaceDN w:val="0"/>
        <w:adjustRightInd w:val="0"/>
        <w:ind w:left="2127" w:hanging="2127"/>
        <w:jc w:val="both"/>
        <w:rPr>
          <w:sz w:val="23"/>
          <w:szCs w:val="23"/>
        </w:rPr>
      </w:pPr>
    </w:p>
    <w:p w14:paraId="4C0159AE" w14:textId="77777777" w:rsidR="00456142" w:rsidRDefault="00456142" w:rsidP="00F76010">
      <w:pPr>
        <w:pBdr>
          <w:top w:val="single" w:sz="4" w:space="1" w:color="auto"/>
        </w:pBdr>
        <w:jc w:val="center"/>
        <w:rPr>
          <w:rFonts w:ascii="Calibri" w:hAnsi="Calibri"/>
          <w:b/>
          <w:sz w:val="28"/>
          <w:szCs w:val="28"/>
        </w:rPr>
      </w:pPr>
    </w:p>
    <w:p w14:paraId="6ADA378F" w14:textId="77777777" w:rsidR="00A3321A" w:rsidRDefault="00AB34B0" w:rsidP="00F76010">
      <w:pPr>
        <w:pBdr>
          <w:top w:val="single" w:sz="4" w:space="1" w:color="auto"/>
        </w:pBdr>
        <w:jc w:val="center"/>
        <w:rPr>
          <w:rFonts w:ascii="Calibri" w:hAnsi="Calibri"/>
          <w:b/>
          <w:sz w:val="28"/>
          <w:szCs w:val="28"/>
        </w:rPr>
      </w:pPr>
      <w:r w:rsidRPr="00AB34B0">
        <w:rPr>
          <w:rFonts w:ascii="Calibri" w:hAnsi="Calibri"/>
          <w:b/>
          <w:sz w:val="28"/>
          <w:szCs w:val="28"/>
        </w:rPr>
        <w:t>A</w:t>
      </w:r>
      <w:r w:rsidR="00797483">
        <w:rPr>
          <w:rFonts w:ascii="Calibri" w:hAnsi="Calibri"/>
          <w:b/>
          <w:sz w:val="28"/>
          <w:szCs w:val="28"/>
        </w:rPr>
        <w:t xml:space="preserve">CTIVITES </w:t>
      </w:r>
      <w:r w:rsidR="00773A0A">
        <w:rPr>
          <w:rFonts w:ascii="Calibri" w:hAnsi="Calibri"/>
          <w:b/>
          <w:sz w:val="28"/>
          <w:szCs w:val="28"/>
        </w:rPr>
        <w:t>D’ENSEIGNEMENT</w:t>
      </w:r>
    </w:p>
    <w:p w14:paraId="50925080" w14:textId="77777777" w:rsidR="00797483" w:rsidRDefault="00797483" w:rsidP="00F76010">
      <w:pPr>
        <w:pBdr>
          <w:top w:val="single" w:sz="4" w:space="1" w:color="auto"/>
        </w:pBdr>
        <w:jc w:val="center"/>
        <w:rPr>
          <w:rFonts w:ascii="Calibri" w:hAnsi="Calibri"/>
          <w:b/>
        </w:rPr>
      </w:pPr>
    </w:p>
    <w:p w14:paraId="1827198A" w14:textId="77777777" w:rsidR="00EB19D9" w:rsidRDefault="00EB19D9" w:rsidP="00F76010">
      <w:pPr>
        <w:pBdr>
          <w:top w:val="single" w:sz="4" w:space="1" w:color="auto"/>
        </w:pBdr>
        <w:jc w:val="center"/>
        <w:rPr>
          <w:rFonts w:ascii="Arial" w:hAnsi="Arial" w:cs="Arial"/>
          <w:b/>
          <w:sz w:val="23"/>
          <w:szCs w:val="23"/>
          <w:u w:val="single"/>
        </w:rPr>
      </w:pPr>
      <w:r w:rsidRPr="00EB19D9">
        <w:rPr>
          <w:rFonts w:ascii="Arial" w:hAnsi="Arial" w:cs="Arial"/>
          <w:b/>
          <w:sz w:val="23"/>
          <w:szCs w:val="23"/>
          <w:u w:val="single"/>
        </w:rPr>
        <w:t>Formation initiale</w:t>
      </w:r>
    </w:p>
    <w:p w14:paraId="2F0B9136" w14:textId="77777777" w:rsidR="00EB19D9" w:rsidRPr="00EB19D9" w:rsidRDefault="00EB19D9" w:rsidP="00F76010">
      <w:pPr>
        <w:pBdr>
          <w:top w:val="single" w:sz="4" w:space="1" w:color="auto"/>
        </w:pBdr>
        <w:jc w:val="center"/>
        <w:rPr>
          <w:rFonts w:ascii="Arial" w:hAnsi="Arial" w:cs="Arial"/>
          <w:b/>
          <w:sz w:val="23"/>
          <w:szCs w:val="23"/>
          <w:u w:val="single"/>
        </w:rPr>
      </w:pPr>
    </w:p>
    <w:p w14:paraId="69CE826E" w14:textId="77777777" w:rsidR="00C70D13" w:rsidRPr="00F76010" w:rsidRDefault="00AB34B0">
      <w:pPr>
        <w:rPr>
          <w:rFonts w:ascii="Arial" w:hAnsi="Arial" w:cs="Arial"/>
          <w:b/>
          <w:bCs/>
          <w:sz w:val="23"/>
          <w:szCs w:val="23"/>
          <w:u w:val="single"/>
        </w:rPr>
      </w:pPr>
      <w:r w:rsidRPr="00F76010">
        <w:rPr>
          <w:rFonts w:ascii="Arial" w:hAnsi="Arial" w:cs="Arial"/>
          <w:b/>
          <w:bCs/>
          <w:sz w:val="23"/>
          <w:szCs w:val="23"/>
          <w:u w:val="single"/>
        </w:rPr>
        <w:t xml:space="preserve">Cours </w:t>
      </w:r>
      <w:r w:rsidR="00C70D13" w:rsidRPr="00F76010">
        <w:rPr>
          <w:rFonts w:ascii="Arial" w:hAnsi="Arial" w:cs="Arial"/>
          <w:b/>
          <w:bCs/>
          <w:sz w:val="23"/>
          <w:szCs w:val="23"/>
          <w:u w:val="single"/>
        </w:rPr>
        <w:t>magistraux</w:t>
      </w:r>
    </w:p>
    <w:p w14:paraId="326EB08B" w14:textId="77777777" w:rsidR="00C70D13" w:rsidRPr="00AB34B0" w:rsidRDefault="00C70D13">
      <w:pPr>
        <w:pStyle w:val="Pieddepage"/>
        <w:tabs>
          <w:tab w:val="clear" w:pos="4536"/>
          <w:tab w:val="clear" w:pos="9072"/>
        </w:tabs>
        <w:rPr>
          <w:sz w:val="23"/>
          <w:szCs w:val="23"/>
        </w:rPr>
      </w:pPr>
    </w:p>
    <w:p w14:paraId="198E42F3" w14:textId="0468C7D5" w:rsidR="00C83A61" w:rsidRPr="00C83A61" w:rsidRDefault="003A11FF">
      <w:pPr>
        <w:numPr>
          <w:ilvl w:val="0"/>
          <w:numId w:val="19"/>
        </w:numPr>
        <w:ind w:left="714" w:hanging="357"/>
        <w:jc w:val="both"/>
        <w:rPr>
          <w:sz w:val="23"/>
          <w:szCs w:val="23"/>
        </w:rPr>
      </w:pPr>
      <w:r>
        <w:rPr>
          <w:b/>
          <w:sz w:val="23"/>
          <w:szCs w:val="23"/>
        </w:rPr>
        <w:t xml:space="preserve">Droit du travail, </w:t>
      </w:r>
      <w:r w:rsidRPr="00C83A61">
        <w:rPr>
          <w:bCs/>
          <w:sz w:val="23"/>
          <w:szCs w:val="23"/>
        </w:rPr>
        <w:t>relations collectives d</w:t>
      </w:r>
      <w:r w:rsidR="00C83A61" w:rsidRPr="00C83A61">
        <w:rPr>
          <w:bCs/>
          <w:sz w:val="23"/>
          <w:szCs w:val="23"/>
        </w:rPr>
        <w:t>u travail : 36 heures CM L3, S6</w:t>
      </w:r>
      <w:r w:rsidR="00C83A61">
        <w:rPr>
          <w:bCs/>
          <w:sz w:val="23"/>
          <w:szCs w:val="23"/>
        </w:rPr>
        <w:t xml:space="preserve"> Paris 1</w:t>
      </w:r>
      <w:r w:rsidR="00C83A61" w:rsidRPr="00C83A61">
        <w:rPr>
          <w:bCs/>
          <w:sz w:val="23"/>
          <w:szCs w:val="23"/>
        </w:rPr>
        <w:t>, depuis 202</w:t>
      </w:r>
      <w:r w:rsidR="005C21CC">
        <w:rPr>
          <w:bCs/>
          <w:sz w:val="23"/>
          <w:szCs w:val="23"/>
        </w:rPr>
        <w:t>2</w:t>
      </w:r>
    </w:p>
    <w:p w14:paraId="2A27324C" w14:textId="77777777" w:rsidR="00C83A61" w:rsidRPr="00C83A61" w:rsidRDefault="00C83A61" w:rsidP="00C83A61">
      <w:pPr>
        <w:ind w:left="714"/>
        <w:jc w:val="both"/>
        <w:rPr>
          <w:sz w:val="23"/>
          <w:szCs w:val="23"/>
        </w:rPr>
      </w:pPr>
    </w:p>
    <w:p w14:paraId="3ADCDA12" w14:textId="28F7BF31" w:rsidR="00C83A61" w:rsidRPr="00C83A61" w:rsidRDefault="00C83A61">
      <w:pPr>
        <w:numPr>
          <w:ilvl w:val="0"/>
          <w:numId w:val="19"/>
        </w:numPr>
        <w:ind w:left="714" w:hanging="357"/>
        <w:jc w:val="both"/>
        <w:rPr>
          <w:sz w:val="23"/>
          <w:szCs w:val="23"/>
        </w:rPr>
      </w:pPr>
      <w:r w:rsidRPr="00C55024">
        <w:rPr>
          <w:b/>
          <w:bCs/>
          <w:sz w:val="23"/>
          <w:szCs w:val="23"/>
        </w:rPr>
        <w:t>Droit du travail approfondi</w:t>
      </w:r>
      <w:r w:rsidR="00C55024">
        <w:rPr>
          <w:sz w:val="23"/>
          <w:szCs w:val="23"/>
        </w:rPr>
        <w:t> : 33 heures, CM M1, S8, Paris 1, depuis 202</w:t>
      </w:r>
      <w:r w:rsidR="005C21CC">
        <w:rPr>
          <w:sz w:val="23"/>
          <w:szCs w:val="23"/>
        </w:rPr>
        <w:t>1</w:t>
      </w:r>
    </w:p>
    <w:p w14:paraId="1BE0771B" w14:textId="77777777" w:rsidR="00C83A61" w:rsidRPr="00C83A61" w:rsidRDefault="00C83A61" w:rsidP="00C83A61">
      <w:pPr>
        <w:ind w:left="714"/>
        <w:jc w:val="both"/>
        <w:rPr>
          <w:sz w:val="23"/>
          <w:szCs w:val="23"/>
        </w:rPr>
      </w:pPr>
    </w:p>
    <w:p w14:paraId="5B77A4A1" w14:textId="2D4DB7BB" w:rsidR="00456142" w:rsidRDefault="00456142">
      <w:pPr>
        <w:numPr>
          <w:ilvl w:val="0"/>
          <w:numId w:val="19"/>
        </w:numPr>
        <w:ind w:left="714" w:hanging="357"/>
        <w:jc w:val="both"/>
        <w:rPr>
          <w:sz w:val="23"/>
          <w:szCs w:val="23"/>
        </w:rPr>
      </w:pPr>
      <w:r w:rsidRPr="00456142">
        <w:rPr>
          <w:b/>
          <w:sz w:val="23"/>
          <w:szCs w:val="23"/>
        </w:rPr>
        <w:t>Droit du travail</w:t>
      </w:r>
      <w:r>
        <w:rPr>
          <w:sz w:val="23"/>
          <w:szCs w:val="23"/>
        </w:rPr>
        <w:t xml:space="preserve"> (relations individuelles) : 36 heures CM L3 S5 Paris Nanterre (</w:t>
      </w:r>
      <w:r w:rsidR="008D23A1">
        <w:rPr>
          <w:sz w:val="23"/>
          <w:szCs w:val="23"/>
        </w:rPr>
        <w:t>2018-2021</w:t>
      </w:r>
      <w:r>
        <w:rPr>
          <w:sz w:val="23"/>
          <w:szCs w:val="23"/>
        </w:rPr>
        <w:t>)</w:t>
      </w:r>
    </w:p>
    <w:p w14:paraId="17F3900E" w14:textId="77777777" w:rsidR="00456142" w:rsidRDefault="00456142" w:rsidP="00456142">
      <w:pPr>
        <w:jc w:val="both"/>
        <w:rPr>
          <w:sz w:val="23"/>
          <w:szCs w:val="23"/>
        </w:rPr>
      </w:pPr>
    </w:p>
    <w:p w14:paraId="75EA1B36" w14:textId="56CA513A" w:rsidR="00456142" w:rsidRPr="00456142" w:rsidRDefault="00456142" w:rsidP="00456142">
      <w:pPr>
        <w:numPr>
          <w:ilvl w:val="0"/>
          <w:numId w:val="19"/>
        </w:numPr>
        <w:jc w:val="both"/>
        <w:rPr>
          <w:sz w:val="23"/>
          <w:szCs w:val="23"/>
        </w:rPr>
      </w:pPr>
      <w:r w:rsidRPr="00456142">
        <w:rPr>
          <w:b/>
          <w:sz w:val="23"/>
          <w:szCs w:val="23"/>
        </w:rPr>
        <w:t>Droit de la protection sociale</w:t>
      </w:r>
      <w:r>
        <w:rPr>
          <w:sz w:val="23"/>
          <w:szCs w:val="23"/>
        </w:rPr>
        <w:t> : 36 heures CM, L3 S6 Paris Nanterre (2018</w:t>
      </w:r>
      <w:r w:rsidR="008D23A1">
        <w:rPr>
          <w:sz w:val="23"/>
          <w:szCs w:val="23"/>
        </w:rPr>
        <w:t>-2021</w:t>
      </w:r>
      <w:r>
        <w:rPr>
          <w:sz w:val="23"/>
          <w:szCs w:val="23"/>
        </w:rPr>
        <w:t>)</w:t>
      </w:r>
    </w:p>
    <w:p w14:paraId="3122D450" w14:textId="77777777" w:rsidR="00456142" w:rsidRPr="00456142" w:rsidRDefault="00456142" w:rsidP="00456142">
      <w:pPr>
        <w:ind w:left="714"/>
        <w:jc w:val="both"/>
        <w:rPr>
          <w:sz w:val="23"/>
          <w:szCs w:val="23"/>
        </w:rPr>
      </w:pPr>
    </w:p>
    <w:p w14:paraId="2037D7E8" w14:textId="77777777" w:rsidR="00DD07B0" w:rsidRDefault="00DD07B0">
      <w:pPr>
        <w:numPr>
          <w:ilvl w:val="0"/>
          <w:numId w:val="19"/>
        </w:numPr>
        <w:ind w:left="714" w:hanging="357"/>
        <w:jc w:val="both"/>
        <w:rPr>
          <w:sz w:val="23"/>
          <w:szCs w:val="23"/>
        </w:rPr>
      </w:pPr>
      <w:r w:rsidRPr="00DD07B0">
        <w:rPr>
          <w:b/>
          <w:sz w:val="23"/>
          <w:szCs w:val="23"/>
        </w:rPr>
        <w:t>Droit du travail (</w:t>
      </w:r>
      <w:r w:rsidRPr="00DC07FE">
        <w:rPr>
          <w:sz w:val="23"/>
          <w:szCs w:val="23"/>
        </w:rPr>
        <w:t>relations individuelles et collectives</w:t>
      </w:r>
      <w:r w:rsidR="00DC07FE" w:rsidRPr="00DC07FE">
        <w:rPr>
          <w:sz w:val="23"/>
          <w:szCs w:val="23"/>
        </w:rPr>
        <w:t> : 36 heures CM par semestre</w:t>
      </w:r>
      <w:r w:rsidRPr="00DC07FE">
        <w:rPr>
          <w:sz w:val="23"/>
          <w:szCs w:val="23"/>
        </w:rPr>
        <w:t>)</w:t>
      </w:r>
      <w:r>
        <w:rPr>
          <w:sz w:val="23"/>
          <w:szCs w:val="23"/>
        </w:rPr>
        <w:t xml:space="preserve">, </w:t>
      </w:r>
      <w:r w:rsidR="00B777AE">
        <w:rPr>
          <w:sz w:val="23"/>
          <w:szCs w:val="23"/>
        </w:rPr>
        <w:t>L3, université d’Artois (</w:t>
      </w:r>
      <w:r>
        <w:rPr>
          <w:sz w:val="23"/>
          <w:szCs w:val="23"/>
        </w:rPr>
        <w:t>2013</w:t>
      </w:r>
      <w:r w:rsidR="00B777AE">
        <w:rPr>
          <w:sz w:val="23"/>
          <w:szCs w:val="23"/>
        </w:rPr>
        <w:t>-2017</w:t>
      </w:r>
      <w:r>
        <w:rPr>
          <w:sz w:val="23"/>
          <w:szCs w:val="23"/>
        </w:rPr>
        <w:t>)</w:t>
      </w:r>
    </w:p>
    <w:p w14:paraId="1962A6C4" w14:textId="77777777" w:rsidR="00ED61C2" w:rsidRDefault="00ED61C2" w:rsidP="00ED61C2">
      <w:pPr>
        <w:ind w:left="714"/>
        <w:jc w:val="both"/>
        <w:rPr>
          <w:b/>
          <w:sz w:val="23"/>
          <w:szCs w:val="23"/>
        </w:rPr>
      </w:pPr>
    </w:p>
    <w:p w14:paraId="78A46B9E" w14:textId="77777777" w:rsidR="00AB34B0" w:rsidRPr="00AB34B0" w:rsidRDefault="00D00A91">
      <w:pPr>
        <w:numPr>
          <w:ilvl w:val="0"/>
          <w:numId w:val="19"/>
        </w:numPr>
        <w:ind w:left="714" w:hanging="357"/>
        <w:jc w:val="both"/>
        <w:rPr>
          <w:sz w:val="23"/>
          <w:szCs w:val="23"/>
        </w:rPr>
      </w:pPr>
      <w:r>
        <w:rPr>
          <w:b/>
          <w:sz w:val="23"/>
          <w:szCs w:val="23"/>
        </w:rPr>
        <w:t xml:space="preserve">Droit de la </w:t>
      </w:r>
      <w:r w:rsidR="00AB34B0" w:rsidRPr="00AB34B0">
        <w:rPr>
          <w:b/>
          <w:sz w:val="23"/>
          <w:szCs w:val="23"/>
        </w:rPr>
        <w:t>représentation du personnel</w:t>
      </w:r>
      <w:r w:rsidR="00DC07FE">
        <w:rPr>
          <w:b/>
          <w:sz w:val="23"/>
          <w:szCs w:val="23"/>
        </w:rPr>
        <w:t xml:space="preserve"> </w:t>
      </w:r>
      <w:r w:rsidR="00DC07FE" w:rsidRPr="00DC07FE">
        <w:rPr>
          <w:sz w:val="23"/>
          <w:szCs w:val="23"/>
        </w:rPr>
        <w:t>(24 heures CM/TD)</w:t>
      </w:r>
      <w:r w:rsidR="00D2219C" w:rsidRPr="00DC07FE">
        <w:rPr>
          <w:sz w:val="23"/>
          <w:szCs w:val="23"/>
        </w:rPr>
        <w:t>,</w:t>
      </w:r>
      <w:r w:rsidR="00D2219C">
        <w:rPr>
          <w:sz w:val="23"/>
          <w:szCs w:val="23"/>
        </w:rPr>
        <w:t xml:space="preserve"> </w:t>
      </w:r>
      <w:r w:rsidR="00AB34B0" w:rsidRPr="00AB34B0">
        <w:rPr>
          <w:sz w:val="23"/>
          <w:szCs w:val="23"/>
        </w:rPr>
        <w:t>M1, UFR Droit, Université Paris XIII (</w:t>
      </w:r>
      <w:r w:rsidR="006D2BBF">
        <w:rPr>
          <w:sz w:val="23"/>
          <w:szCs w:val="23"/>
        </w:rPr>
        <w:t>2010 - 2011</w:t>
      </w:r>
      <w:r w:rsidR="00AB34B0" w:rsidRPr="00AB34B0">
        <w:rPr>
          <w:sz w:val="23"/>
          <w:szCs w:val="23"/>
        </w:rPr>
        <w:t>)</w:t>
      </w:r>
      <w:r w:rsidR="000E7BB7">
        <w:rPr>
          <w:sz w:val="23"/>
          <w:szCs w:val="23"/>
        </w:rPr>
        <w:t>.</w:t>
      </w:r>
    </w:p>
    <w:p w14:paraId="56C17200" w14:textId="77777777" w:rsidR="00AB34B0" w:rsidRPr="00AB34B0" w:rsidRDefault="00AB34B0" w:rsidP="00AB34B0">
      <w:pPr>
        <w:ind w:left="714"/>
        <w:jc w:val="both"/>
        <w:rPr>
          <w:sz w:val="23"/>
          <w:szCs w:val="23"/>
        </w:rPr>
      </w:pPr>
    </w:p>
    <w:p w14:paraId="563F4F87" w14:textId="77777777" w:rsidR="00AB34B0" w:rsidRDefault="00D2219C" w:rsidP="00AB34B0">
      <w:pPr>
        <w:numPr>
          <w:ilvl w:val="0"/>
          <w:numId w:val="19"/>
        </w:numPr>
        <w:ind w:left="714" w:hanging="357"/>
        <w:jc w:val="both"/>
        <w:rPr>
          <w:sz w:val="23"/>
          <w:szCs w:val="23"/>
        </w:rPr>
      </w:pPr>
      <w:r>
        <w:rPr>
          <w:b/>
          <w:bCs/>
          <w:sz w:val="23"/>
          <w:szCs w:val="23"/>
        </w:rPr>
        <w:t>Actualité du d</w:t>
      </w:r>
      <w:r w:rsidR="00AB34B0" w:rsidRPr="00AB34B0">
        <w:rPr>
          <w:b/>
          <w:bCs/>
          <w:sz w:val="23"/>
          <w:szCs w:val="23"/>
        </w:rPr>
        <w:t>roit du travail</w:t>
      </w:r>
      <w:r w:rsidR="00DC07FE">
        <w:rPr>
          <w:b/>
          <w:bCs/>
          <w:sz w:val="23"/>
          <w:szCs w:val="23"/>
        </w:rPr>
        <w:t xml:space="preserve"> </w:t>
      </w:r>
      <w:r w:rsidR="00DC07FE" w:rsidRPr="00DC07FE">
        <w:rPr>
          <w:bCs/>
          <w:sz w:val="23"/>
          <w:szCs w:val="23"/>
        </w:rPr>
        <w:t>(8 heures CM)</w:t>
      </w:r>
      <w:r w:rsidRPr="00DC07FE">
        <w:rPr>
          <w:bCs/>
          <w:sz w:val="23"/>
          <w:szCs w:val="23"/>
        </w:rPr>
        <w:t xml:space="preserve">, </w:t>
      </w:r>
      <w:r>
        <w:rPr>
          <w:sz w:val="23"/>
          <w:szCs w:val="23"/>
        </w:rPr>
        <w:t>IEJ</w:t>
      </w:r>
      <w:r w:rsidR="00AB34B0" w:rsidRPr="00AB34B0">
        <w:rPr>
          <w:sz w:val="23"/>
          <w:szCs w:val="23"/>
        </w:rPr>
        <w:t>, Université Paris XIII (</w:t>
      </w:r>
      <w:r w:rsidR="006D2BBF">
        <w:rPr>
          <w:sz w:val="23"/>
          <w:szCs w:val="23"/>
        </w:rPr>
        <w:t>2008 - 2011</w:t>
      </w:r>
      <w:r w:rsidR="00AB34B0" w:rsidRPr="00AB34B0">
        <w:rPr>
          <w:sz w:val="23"/>
          <w:szCs w:val="23"/>
        </w:rPr>
        <w:t>)</w:t>
      </w:r>
      <w:r w:rsidR="000E7BB7">
        <w:rPr>
          <w:sz w:val="23"/>
          <w:szCs w:val="23"/>
        </w:rPr>
        <w:t>.</w:t>
      </w:r>
    </w:p>
    <w:p w14:paraId="55DACC9A" w14:textId="77777777" w:rsidR="00806DC0" w:rsidRDefault="00806DC0" w:rsidP="00806DC0">
      <w:pPr>
        <w:pStyle w:val="Paragraphedeliste"/>
        <w:rPr>
          <w:sz w:val="23"/>
          <w:szCs w:val="23"/>
        </w:rPr>
      </w:pPr>
    </w:p>
    <w:p w14:paraId="45E812A0" w14:textId="77777777" w:rsidR="00806DC0" w:rsidRDefault="00806DC0" w:rsidP="00806DC0">
      <w:pPr>
        <w:numPr>
          <w:ilvl w:val="0"/>
          <w:numId w:val="19"/>
        </w:numPr>
        <w:ind w:left="714" w:hanging="357"/>
        <w:jc w:val="both"/>
        <w:rPr>
          <w:sz w:val="23"/>
          <w:szCs w:val="23"/>
        </w:rPr>
      </w:pPr>
      <w:r w:rsidRPr="00AB34B0">
        <w:rPr>
          <w:b/>
          <w:bCs/>
          <w:sz w:val="23"/>
          <w:szCs w:val="23"/>
        </w:rPr>
        <w:t>Droit du travail</w:t>
      </w:r>
      <w:r>
        <w:rPr>
          <w:b/>
          <w:bCs/>
          <w:sz w:val="23"/>
          <w:szCs w:val="23"/>
        </w:rPr>
        <w:t xml:space="preserve"> (relations individuelles et collectives)</w:t>
      </w:r>
      <w:r w:rsidRPr="00D2219C">
        <w:rPr>
          <w:bCs/>
          <w:sz w:val="23"/>
          <w:szCs w:val="23"/>
        </w:rPr>
        <w:t>,</w:t>
      </w:r>
      <w:r>
        <w:rPr>
          <w:b/>
          <w:bCs/>
          <w:sz w:val="23"/>
          <w:szCs w:val="23"/>
        </w:rPr>
        <w:t xml:space="preserve"> </w:t>
      </w:r>
      <w:r w:rsidRPr="00D2219C">
        <w:rPr>
          <w:bCs/>
          <w:sz w:val="23"/>
          <w:szCs w:val="23"/>
        </w:rPr>
        <w:t>M1,</w:t>
      </w:r>
      <w:r>
        <w:rPr>
          <w:b/>
          <w:bCs/>
          <w:sz w:val="23"/>
          <w:szCs w:val="23"/>
        </w:rPr>
        <w:t xml:space="preserve"> </w:t>
      </w:r>
      <w:r w:rsidRPr="00AB34B0">
        <w:rPr>
          <w:sz w:val="23"/>
          <w:szCs w:val="23"/>
        </w:rPr>
        <w:t>IEP de Rennes</w:t>
      </w:r>
      <w:r>
        <w:rPr>
          <w:sz w:val="23"/>
          <w:szCs w:val="23"/>
        </w:rPr>
        <w:t xml:space="preserve">, </w:t>
      </w:r>
      <w:r w:rsidRPr="00AB34B0">
        <w:rPr>
          <w:sz w:val="23"/>
          <w:szCs w:val="23"/>
        </w:rPr>
        <w:t>(2008</w:t>
      </w:r>
      <w:r w:rsidR="006D2BBF">
        <w:rPr>
          <w:sz w:val="23"/>
          <w:szCs w:val="23"/>
        </w:rPr>
        <w:t xml:space="preserve"> - 2011</w:t>
      </w:r>
      <w:r w:rsidRPr="00AB34B0">
        <w:rPr>
          <w:sz w:val="23"/>
          <w:szCs w:val="23"/>
        </w:rPr>
        <w:t>)</w:t>
      </w:r>
      <w:r>
        <w:rPr>
          <w:sz w:val="23"/>
          <w:szCs w:val="23"/>
        </w:rPr>
        <w:t>.</w:t>
      </w:r>
    </w:p>
    <w:p w14:paraId="731F666E" w14:textId="77777777" w:rsidR="00806DC0" w:rsidRDefault="00806DC0" w:rsidP="00806DC0">
      <w:pPr>
        <w:pStyle w:val="Paragraphedeliste"/>
        <w:rPr>
          <w:sz w:val="23"/>
          <w:szCs w:val="23"/>
        </w:rPr>
      </w:pPr>
    </w:p>
    <w:p w14:paraId="16A96FCB" w14:textId="77777777" w:rsidR="00806DC0" w:rsidRDefault="00806DC0" w:rsidP="00806DC0">
      <w:pPr>
        <w:numPr>
          <w:ilvl w:val="0"/>
          <w:numId w:val="19"/>
        </w:numPr>
        <w:ind w:left="714" w:hanging="357"/>
        <w:jc w:val="both"/>
        <w:rPr>
          <w:sz w:val="23"/>
          <w:szCs w:val="23"/>
        </w:rPr>
      </w:pPr>
      <w:r w:rsidRPr="00D2219C">
        <w:rPr>
          <w:b/>
          <w:sz w:val="23"/>
          <w:szCs w:val="23"/>
        </w:rPr>
        <w:t>Droit de la santé au travail</w:t>
      </w:r>
      <w:r w:rsidR="00DC07FE">
        <w:rPr>
          <w:b/>
          <w:sz w:val="23"/>
          <w:szCs w:val="23"/>
        </w:rPr>
        <w:t xml:space="preserve"> </w:t>
      </w:r>
      <w:r w:rsidR="00DC07FE" w:rsidRPr="00DC07FE">
        <w:rPr>
          <w:sz w:val="23"/>
          <w:szCs w:val="23"/>
        </w:rPr>
        <w:t>(20 heures CM)</w:t>
      </w:r>
      <w:r>
        <w:rPr>
          <w:sz w:val="23"/>
          <w:szCs w:val="23"/>
        </w:rPr>
        <w:t xml:space="preserve">, </w:t>
      </w:r>
      <w:proofErr w:type="spellStart"/>
      <w:r w:rsidR="006D2BBF">
        <w:rPr>
          <w:sz w:val="23"/>
          <w:szCs w:val="23"/>
        </w:rPr>
        <w:t>L</w:t>
      </w:r>
      <w:r w:rsidR="00DC07FE">
        <w:rPr>
          <w:sz w:val="23"/>
          <w:szCs w:val="23"/>
        </w:rPr>
        <w:t>ic</w:t>
      </w:r>
      <w:proofErr w:type="spellEnd"/>
      <w:r w:rsidR="00DC07FE">
        <w:rPr>
          <w:sz w:val="23"/>
          <w:szCs w:val="23"/>
        </w:rPr>
        <w:t>. pro</w:t>
      </w:r>
      <w:r w:rsidR="006D2BBF">
        <w:rPr>
          <w:sz w:val="23"/>
          <w:szCs w:val="23"/>
        </w:rPr>
        <w:t xml:space="preserve">, </w:t>
      </w:r>
      <w:r>
        <w:rPr>
          <w:sz w:val="23"/>
          <w:szCs w:val="23"/>
        </w:rPr>
        <w:t>Université Rennes 2 (</w:t>
      </w:r>
      <w:r w:rsidR="00DD07B0">
        <w:rPr>
          <w:sz w:val="23"/>
          <w:szCs w:val="23"/>
        </w:rPr>
        <w:t>2009- 2011</w:t>
      </w:r>
      <w:r>
        <w:rPr>
          <w:sz w:val="23"/>
          <w:szCs w:val="23"/>
        </w:rPr>
        <w:t>).</w:t>
      </w:r>
    </w:p>
    <w:p w14:paraId="7D326C86" w14:textId="77777777" w:rsidR="00D00A91" w:rsidRDefault="00D00A91" w:rsidP="00D00A91">
      <w:pPr>
        <w:pStyle w:val="Paragraphedeliste"/>
        <w:rPr>
          <w:sz w:val="23"/>
          <w:szCs w:val="23"/>
        </w:rPr>
      </w:pPr>
    </w:p>
    <w:p w14:paraId="127A5036" w14:textId="77777777" w:rsidR="00EB19D9" w:rsidRDefault="00EB19D9" w:rsidP="00D00A91">
      <w:pPr>
        <w:pStyle w:val="Paragraphedeliste"/>
        <w:rPr>
          <w:sz w:val="23"/>
          <w:szCs w:val="23"/>
        </w:rPr>
      </w:pPr>
    </w:p>
    <w:p w14:paraId="7963E116" w14:textId="77777777" w:rsidR="00C70D13" w:rsidRPr="00F76010" w:rsidRDefault="004E1DA1">
      <w:pPr>
        <w:pStyle w:val="Retraitcorpsdetexte"/>
        <w:spacing w:before="120"/>
        <w:ind w:left="0"/>
        <w:rPr>
          <w:b/>
          <w:bCs/>
          <w:sz w:val="23"/>
          <w:szCs w:val="23"/>
          <w:u w:val="single"/>
        </w:rPr>
      </w:pPr>
      <w:r w:rsidRPr="00F76010">
        <w:rPr>
          <w:b/>
          <w:bCs/>
          <w:sz w:val="23"/>
          <w:szCs w:val="23"/>
          <w:u w:val="single"/>
        </w:rPr>
        <w:t xml:space="preserve">Séminaires en </w:t>
      </w:r>
      <w:r w:rsidR="00C70D13" w:rsidRPr="00F76010">
        <w:rPr>
          <w:b/>
          <w:bCs/>
          <w:sz w:val="23"/>
          <w:szCs w:val="23"/>
          <w:u w:val="single"/>
        </w:rPr>
        <w:t>Master</w:t>
      </w:r>
      <w:r w:rsidRPr="00F76010">
        <w:rPr>
          <w:b/>
          <w:bCs/>
          <w:sz w:val="23"/>
          <w:szCs w:val="23"/>
          <w:u w:val="single"/>
        </w:rPr>
        <w:t xml:space="preserve"> 2</w:t>
      </w:r>
    </w:p>
    <w:p w14:paraId="07BEEF0C" w14:textId="77777777" w:rsidR="00C70D13" w:rsidRDefault="00C70D13">
      <w:pPr>
        <w:pStyle w:val="Retraitcorpsdetexte"/>
        <w:spacing w:before="120"/>
        <w:ind w:left="0"/>
        <w:rPr>
          <w:b/>
          <w:bCs/>
          <w:sz w:val="16"/>
          <w:u w:val="single"/>
        </w:rPr>
      </w:pPr>
    </w:p>
    <w:p w14:paraId="42D80BC0" w14:textId="0272145A" w:rsidR="002C7EE6" w:rsidRDefault="002C7EE6" w:rsidP="00456142">
      <w:pPr>
        <w:numPr>
          <w:ilvl w:val="0"/>
          <w:numId w:val="17"/>
        </w:numPr>
        <w:jc w:val="both"/>
        <w:rPr>
          <w:sz w:val="23"/>
          <w:szCs w:val="23"/>
        </w:rPr>
      </w:pPr>
      <w:r w:rsidRPr="002C7EE6">
        <w:rPr>
          <w:b/>
          <w:bCs/>
          <w:sz w:val="23"/>
          <w:szCs w:val="23"/>
        </w:rPr>
        <w:t>Droit du contrat de travail</w:t>
      </w:r>
      <w:r>
        <w:rPr>
          <w:sz w:val="23"/>
          <w:szCs w:val="23"/>
        </w:rPr>
        <w:t xml:space="preserve"> (24 heures CM), Master 2 Droit social, université Paris 1 (depuis 2020)</w:t>
      </w:r>
    </w:p>
    <w:p w14:paraId="744117C4" w14:textId="77777777" w:rsidR="002C7EE6" w:rsidRDefault="002C7EE6" w:rsidP="002C7EE6">
      <w:pPr>
        <w:ind w:left="720"/>
        <w:jc w:val="both"/>
        <w:rPr>
          <w:sz w:val="23"/>
          <w:szCs w:val="23"/>
        </w:rPr>
      </w:pPr>
    </w:p>
    <w:p w14:paraId="59EFA584" w14:textId="357789E3" w:rsidR="002C7EE6" w:rsidRDefault="002C7EE6" w:rsidP="00456142">
      <w:pPr>
        <w:numPr>
          <w:ilvl w:val="0"/>
          <w:numId w:val="17"/>
        </w:numPr>
        <w:jc w:val="both"/>
        <w:rPr>
          <w:sz w:val="23"/>
          <w:szCs w:val="23"/>
        </w:rPr>
      </w:pPr>
      <w:r w:rsidRPr="002C7EE6">
        <w:rPr>
          <w:b/>
          <w:bCs/>
          <w:sz w:val="23"/>
          <w:szCs w:val="23"/>
        </w:rPr>
        <w:t>Droit social des affaires</w:t>
      </w:r>
      <w:r>
        <w:rPr>
          <w:sz w:val="23"/>
          <w:szCs w:val="23"/>
        </w:rPr>
        <w:t xml:space="preserve"> (15 heures CM), Master 2 Droit social, université Paris 1 (depuis 2021)</w:t>
      </w:r>
    </w:p>
    <w:p w14:paraId="1C8D9F5E" w14:textId="0027A8BA" w:rsidR="002C7EE6" w:rsidRDefault="002C7EE6" w:rsidP="002C7EE6">
      <w:pPr>
        <w:ind w:left="720"/>
        <w:jc w:val="both"/>
        <w:rPr>
          <w:b/>
          <w:bCs/>
          <w:sz w:val="23"/>
          <w:szCs w:val="23"/>
        </w:rPr>
      </w:pPr>
    </w:p>
    <w:p w14:paraId="0C80974E" w14:textId="703E50DB" w:rsidR="002C7EE6" w:rsidRDefault="002C7EE6" w:rsidP="002C7EE6">
      <w:pPr>
        <w:pStyle w:val="Paragraphedeliste"/>
        <w:numPr>
          <w:ilvl w:val="0"/>
          <w:numId w:val="17"/>
        </w:numPr>
        <w:jc w:val="both"/>
        <w:rPr>
          <w:sz w:val="23"/>
          <w:szCs w:val="23"/>
        </w:rPr>
      </w:pPr>
      <w:r w:rsidRPr="002C7EE6">
        <w:rPr>
          <w:b/>
          <w:bCs/>
          <w:sz w:val="23"/>
          <w:szCs w:val="23"/>
        </w:rPr>
        <w:t>Droit du travail</w:t>
      </w:r>
      <w:r>
        <w:rPr>
          <w:sz w:val="23"/>
          <w:szCs w:val="23"/>
        </w:rPr>
        <w:t xml:space="preserve"> (24 heures CM), Master 2 AGEC, université Paris 1 </w:t>
      </w:r>
      <w:r w:rsidR="00550ACE">
        <w:rPr>
          <w:sz w:val="23"/>
          <w:szCs w:val="23"/>
        </w:rPr>
        <w:t>(</w:t>
      </w:r>
      <w:r>
        <w:rPr>
          <w:sz w:val="23"/>
          <w:szCs w:val="23"/>
        </w:rPr>
        <w:t>2021</w:t>
      </w:r>
      <w:r w:rsidR="00550ACE">
        <w:rPr>
          <w:sz w:val="23"/>
          <w:szCs w:val="23"/>
        </w:rPr>
        <w:t>/2023</w:t>
      </w:r>
      <w:r>
        <w:rPr>
          <w:sz w:val="23"/>
          <w:szCs w:val="23"/>
        </w:rPr>
        <w:t>)</w:t>
      </w:r>
    </w:p>
    <w:p w14:paraId="53ACB4FC" w14:textId="77777777" w:rsidR="002C7EE6" w:rsidRPr="002C7EE6" w:rsidRDefault="002C7EE6" w:rsidP="002C7EE6">
      <w:pPr>
        <w:pStyle w:val="Paragraphedeliste"/>
        <w:rPr>
          <w:sz w:val="23"/>
          <w:szCs w:val="23"/>
        </w:rPr>
      </w:pPr>
    </w:p>
    <w:p w14:paraId="5573B9D3" w14:textId="6EEEFA1C" w:rsidR="002C7EE6" w:rsidRDefault="002C7EE6" w:rsidP="002C7EE6">
      <w:pPr>
        <w:pStyle w:val="Paragraphedeliste"/>
        <w:numPr>
          <w:ilvl w:val="0"/>
          <w:numId w:val="17"/>
        </w:numPr>
        <w:jc w:val="both"/>
        <w:rPr>
          <w:sz w:val="23"/>
          <w:szCs w:val="23"/>
        </w:rPr>
      </w:pPr>
      <w:r w:rsidRPr="002C7EE6">
        <w:rPr>
          <w:b/>
          <w:bCs/>
          <w:sz w:val="23"/>
          <w:szCs w:val="23"/>
        </w:rPr>
        <w:t>Droit du travail</w:t>
      </w:r>
      <w:r>
        <w:rPr>
          <w:sz w:val="23"/>
          <w:szCs w:val="23"/>
        </w:rPr>
        <w:t xml:space="preserve"> (36 heures CM), Master 2 </w:t>
      </w:r>
      <w:r w:rsidR="00860FB8">
        <w:rPr>
          <w:sz w:val="23"/>
          <w:szCs w:val="23"/>
        </w:rPr>
        <w:t>D</w:t>
      </w:r>
      <w:r>
        <w:rPr>
          <w:sz w:val="23"/>
          <w:szCs w:val="23"/>
        </w:rPr>
        <w:t xml:space="preserve">RH </w:t>
      </w:r>
      <w:r w:rsidR="00860FB8">
        <w:rPr>
          <w:sz w:val="23"/>
          <w:szCs w:val="23"/>
        </w:rPr>
        <w:t>&amp;</w:t>
      </w:r>
      <w:r>
        <w:rPr>
          <w:sz w:val="23"/>
          <w:szCs w:val="23"/>
        </w:rPr>
        <w:t xml:space="preserve"> DS, université Paris 1 (depuis 2021)</w:t>
      </w:r>
    </w:p>
    <w:p w14:paraId="5F04F2C6" w14:textId="77777777" w:rsidR="00FC53E2" w:rsidRPr="00FC53E2" w:rsidRDefault="00FC53E2" w:rsidP="00FC53E2">
      <w:pPr>
        <w:pStyle w:val="Paragraphedeliste"/>
        <w:rPr>
          <w:sz w:val="23"/>
          <w:szCs w:val="23"/>
        </w:rPr>
      </w:pPr>
    </w:p>
    <w:p w14:paraId="181F1A27" w14:textId="18D2E75C" w:rsidR="00FC53E2" w:rsidRPr="00E73A03" w:rsidRDefault="00FC53E2" w:rsidP="00FC53E2">
      <w:pPr>
        <w:pStyle w:val="Corpsdetexte2"/>
        <w:numPr>
          <w:ilvl w:val="0"/>
          <w:numId w:val="17"/>
        </w:numPr>
        <w:rPr>
          <w:rFonts w:ascii="Times New Roman" w:hAnsi="Times New Roman"/>
          <w:bCs/>
          <w:sz w:val="23"/>
          <w:szCs w:val="23"/>
        </w:rPr>
      </w:pPr>
      <w:r>
        <w:rPr>
          <w:rFonts w:ascii="Times New Roman" w:hAnsi="Times New Roman"/>
          <w:b/>
          <w:sz w:val="23"/>
          <w:szCs w:val="23"/>
        </w:rPr>
        <w:t>C</w:t>
      </w:r>
      <w:r>
        <w:rPr>
          <w:rFonts w:ascii="Times New Roman" w:hAnsi="Times New Roman"/>
          <w:b/>
          <w:sz w:val="23"/>
          <w:szCs w:val="23"/>
        </w:rPr>
        <w:t xml:space="preserve">ontentieux dits complexes du travail </w:t>
      </w:r>
      <w:r w:rsidRPr="00E73A03">
        <w:rPr>
          <w:rFonts w:ascii="Times New Roman" w:hAnsi="Times New Roman"/>
          <w:bCs/>
          <w:sz w:val="23"/>
          <w:szCs w:val="23"/>
        </w:rPr>
        <w:t>(3 heures CM), Master 2 Droit et pratiques des relations de travail, université Paris 2 Panthéon Assas (2018</w:t>
      </w:r>
      <w:r>
        <w:rPr>
          <w:rFonts w:ascii="Times New Roman" w:hAnsi="Times New Roman"/>
          <w:bCs/>
          <w:sz w:val="23"/>
          <w:szCs w:val="23"/>
        </w:rPr>
        <w:t>/2023</w:t>
      </w:r>
      <w:r w:rsidRPr="00E73A03">
        <w:rPr>
          <w:rFonts w:ascii="Times New Roman" w:hAnsi="Times New Roman"/>
          <w:bCs/>
          <w:sz w:val="23"/>
          <w:szCs w:val="23"/>
        </w:rPr>
        <w:t>)</w:t>
      </w:r>
    </w:p>
    <w:p w14:paraId="55CA2D7A" w14:textId="77777777" w:rsidR="002C7EE6" w:rsidRPr="002C7EE6" w:rsidRDefault="002C7EE6" w:rsidP="002C7EE6">
      <w:pPr>
        <w:jc w:val="both"/>
        <w:rPr>
          <w:sz w:val="23"/>
          <w:szCs w:val="23"/>
        </w:rPr>
      </w:pPr>
    </w:p>
    <w:p w14:paraId="42E5621F" w14:textId="75479273" w:rsidR="00456142" w:rsidRDefault="00456142" w:rsidP="00456142">
      <w:pPr>
        <w:numPr>
          <w:ilvl w:val="0"/>
          <w:numId w:val="17"/>
        </w:numPr>
        <w:jc w:val="both"/>
        <w:rPr>
          <w:sz w:val="23"/>
          <w:szCs w:val="23"/>
        </w:rPr>
      </w:pPr>
      <w:r>
        <w:rPr>
          <w:b/>
          <w:sz w:val="23"/>
          <w:szCs w:val="23"/>
        </w:rPr>
        <w:t xml:space="preserve">Droit de l’emploi </w:t>
      </w:r>
      <w:r w:rsidRPr="00ED61C2">
        <w:rPr>
          <w:sz w:val="23"/>
          <w:szCs w:val="23"/>
        </w:rPr>
        <w:t>(36 heures CM) M2, université Paris X Nanterre</w:t>
      </w:r>
      <w:r>
        <w:rPr>
          <w:sz w:val="23"/>
          <w:szCs w:val="23"/>
        </w:rPr>
        <w:t xml:space="preserve"> (</w:t>
      </w:r>
      <w:r w:rsidR="008D23A1">
        <w:rPr>
          <w:sz w:val="23"/>
          <w:szCs w:val="23"/>
        </w:rPr>
        <w:t>2016-2021</w:t>
      </w:r>
      <w:r w:rsidR="002C7EE6">
        <w:rPr>
          <w:sz w:val="23"/>
          <w:szCs w:val="23"/>
        </w:rPr>
        <w:t>)</w:t>
      </w:r>
    </w:p>
    <w:p w14:paraId="74F21307" w14:textId="77777777" w:rsidR="00B777AE" w:rsidRPr="00ED61C2" w:rsidRDefault="00B777AE" w:rsidP="00B777AE">
      <w:pPr>
        <w:ind w:left="720"/>
        <w:jc w:val="both"/>
        <w:rPr>
          <w:sz w:val="23"/>
          <w:szCs w:val="23"/>
        </w:rPr>
      </w:pPr>
    </w:p>
    <w:p w14:paraId="05D0F699" w14:textId="17A499A5" w:rsidR="00456142" w:rsidRPr="00456142" w:rsidRDefault="00456142">
      <w:pPr>
        <w:pStyle w:val="Corpsdetexte2"/>
        <w:numPr>
          <w:ilvl w:val="0"/>
          <w:numId w:val="17"/>
        </w:numPr>
        <w:rPr>
          <w:rFonts w:ascii="Times New Roman" w:hAnsi="Times New Roman"/>
          <w:sz w:val="23"/>
          <w:szCs w:val="23"/>
        </w:rPr>
      </w:pPr>
      <w:r w:rsidRPr="00456142">
        <w:rPr>
          <w:rFonts w:ascii="Times New Roman" w:hAnsi="Times New Roman"/>
          <w:b/>
          <w:sz w:val="23"/>
          <w:szCs w:val="23"/>
        </w:rPr>
        <w:t>Droit et pratique de la rémunération</w:t>
      </w:r>
      <w:r>
        <w:rPr>
          <w:rFonts w:ascii="Times New Roman" w:hAnsi="Times New Roman"/>
          <w:sz w:val="23"/>
          <w:szCs w:val="23"/>
        </w:rPr>
        <w:t xml:space="preserve"> (12 heures CM), Master 2 GRH </w:t>
      </w:r>
      <w:r w:rsidR="00B777AE">
        <w:rPr>
          <w:rFonts w:ascii="Times New Roman" w:hAnsi="Times New Roman"/>
          <w:sz w:val="23"/>
          <w:szCs w:val="23"/>
        </w:rPr>
        <w:t>(2018</w:t>
      </w:r>
      <w:r w:rsidR="002C7EE6">
        <w:rPr>
          <w:rFonts w:ascii="Times New Roman" w:hAnsi="Times New Roman"/>
          <w:sz w:val="23"/>
          <w:szCs w:val="23"/>
        </w:rPr>
        <w:t>-2021</w:t>
      </w:r>
      <w:r w:rsidR="00B777AE">
        <w:rPr>
          <w:rFonts w:ascii="Times New Roman" w:hAnsi="Times New Roman"/>
          <w:sz w:val="23"/>
          <w:szCs w:val="23"/>
        </w:rPr>
        <w:t>)</w:t>
      </w:r>
    </w:p>
    <w:p w14:paraId="3C90F338" w14:textId="77777777" w:rsidR="00456142" w:rsidRPr="00456142" w:rsidRDefault="00456142" w:rsidP="00456142">
      <w:pPr>
        <w:pStyle w:val="Corpsdetexte2"/>
        <w:ind w:left="720"/>
        <w:rPr>
          <w:rFonts w:ascii="Times New Roman" w:hAnsi="Times New Roman"/>
          <w:sz w:val="23"/>
          <w:szCs w:val="23"/>
        </w:rPr>
      </w:pPr>
    </w:p>
    <w:p w14:paraId="1FCF888F" w14:textId="77777777" w:rsidR="00DD07B0" w:rsidRDefault="00DD07B0">
      <w:pPr>
        <w:pStyle w:val="Corpsdetexte2"/>
        <w:numPr>
          <w:ilvl w:val="0"/>
          <w:numId w:val="17"/>
        </w:numPr>
        <w:rPr>
          <w:rFonts w:ascii="Times New Roman" w:hAnsi="Times New Roman"/>
          <w:sz w:val="23"/>
          <w:szCs w:val="23"/>
        </w:rPr>
      </w:pPr>
      <w:r w:rsidRPr="00DD07B0">
        <w:rPr>
          <w:rFonts w:ascii="Times New Roman" w:hAnsi="Times New Roman"/>
          <w:b/>
          <w:sz w:val="23"/>
          <w:szCs w:val="23"/>
        </w:rPr>
        <w:t>Techniques contractuelles</w:t>
      </w:r>
      <w:r w:rsidR="00DC07FE">
        <w:rPr>
          <w:rFonts w:ascii="Times New Roman" w:hAnsi="Times New Roman"/>
          <w:b/>
          <w:sz w:val="23"/>
          <w:szCs w:val="23"/>
        </w:rPr>
        <w:t xml:space="preserve"> </w:t>
      </w:r>
      <w:r w:rsidR="00DC07FE" w:rsidRPr="00DC07FE">
        <w:rPr>
          <w:rFonts w:ascii="Times New Roman" w:hAnsi="Times New Roman"/>
          <w:sz w:val="23"/>
          <w:szCs w:val="23"/>
        </w:rPr>
        <w:t>(20 heures CM)</w:t>
      </w:r>
      <w:r w:rsidRPr="00DC07FE">
        <w:rPr>
          <w:rFonts w:ascii="Times New Roman" w:hAnsi="Times New Roman"/>
          <w:sz w:val="23"/>
          <w:szCs w:val="23"/>
        </w:rPr>
        <w:t>,</w:t>
      </w:r>
      <w:r>
        <w:rPr>
          <w:rFonts w:ascii="Times New Roman" w:hAnsi="Times New Roman"/>
          <w:sz w:val="23"/>
          <w:szCs w:val="23"/>
        </w:rPr>
        <w:t xml:space="preserve"> Master 2 </w:t>
      </w:r>
      <w:r w:rsidR="00266D25">
        <w:rPr>
          <w:rFonts w:ascii="Times New Roman" w:hAnsi="Times New Roman"/>
          <w:sz w:val="23"/>
          <w:szCs w:val="23"/>
        </w:rPr>
        <w:t>J</w:t>
      </w:r>
      <w:r>
        <w:rPr>
          <w:rFonts w:ascii="Times New Roman" w:hAnsi="Times New Roman"/>
          <w:sz w:val="23"/>
          <w:szCs w:val="23"/>
        </w:rPr>
        <w:t>uriste d’entreprise, université d’Artois (2013</w:t>
      </w:r>
      <w:r w:rsidR="00B777AE">
        <w:rPr>
          <w:rFonts w:ascii="Times New Roman" w:hAnsi="Times New Roman"/>
          <w:sz w:val="23"/>
          <w:szCs w:val="23"/>
        </w:rPr>
        <w:t>-2017</w:t>
      </w:r>
      <w:r>
        <w:rPr>
          <w:rFonts w:ascii="Times New Roman" w:hAnsi="Times New Roman"/>
          <w:sz w:val="23"/>
          <w:szCs w:val="23"/>
        </w:rPr>
        <w:t>)</w:t>
      </w:r>
    </w:p>
    <w:p w14:paraId="77B687EC" w14:textId="77777777" w:rsidR="000E2C22" w:rsidRDefault="000E2C22" w:rsidP="000E2C22">
      <w:pPr>
        <w:pStyle w:val="Corpsdetexte2"/>
        <w:ind w:left="720"/>
        <w:rPr>
          <w:rFonts w:ascii="Times New Roman" w:hAnsi="Times New Roman"/>
          <w:sz w:val="23"/>
          <w:szCs w:val="23"/>
        </w:rPr>
      </w:pPr>
    </w:p>
    <w:p w14:paraId="30896EDB" w14:textId="77777777" w:rsidR="000E2C22" w:rsidRDefault="000E2C22">
      <w:pPr>
        <w:pStyle w:val="Corpsdetexte2"/>
        <w:numPr>
          <w:ilvl w:val="0"/>
          <w:numId w:val="17"/>
        </w:numPr>
        <w:rPr>
          <w:rFonts w:ascii="Times New Roman" w:hAnsi="Times New Roman"/>
          <w:sz w:val="23"/>
          <w:szCs w:val="23"/>
        </w:rPr>
      </w:pPr>
      <w:r w:rsidRPr="000E2C22">
        <w:rPr>
          <w:rFonts w:ascii="Times New Roman" w:hAnsi="Times New Roman"/>
          <w:b/>
          <w:sz w:val="23"/>
          <w:szCs w:val="23"/>
        </w:rPr>
        <w:t>Contentieux du contrat</w:t>
      </w:r>
      <w:r w:rsidR="00DC07FE">
        <w:rPr>
          <w:rFonts w:ascii="Times New Roman" w:hAnsi="Times New Roman"/>
          <w:b/>
          <w:sz w:val="23"/>
          <w:szCs w:val="23"/>
        </w:rPr>
        <w:t xml:space="preserve"> </w:t>
      </w:r>
      <w:r w:rsidR="00DC07FE" w:rsidRPr="00DC07FE">
        <w:rPr>
          <w:rFonts w:ascii="Times New Roman" w:hAnsi="Times New Roman"/>
          <w:sz w:val="23"/>
          <w:szCs w:val="23"/>
        </w:rPr>
        <w:t>(14 heures CM)</w:t>
      </w:r>
      <w:r w:rsidRPr="00DC07FE">
        <w:rPr>
          <w:rFonts w:ascii="Times New Roman" w:hAnsi="Times New Roman"/>
          <w:sz w:val="23"/>
          <w:szCs w:val="23"/>
        </w:rPr>
        <w:t>,</w:t>
      </w:r>
      <w:r w:rsidR="004133CD">
        <w:rPr>
          <w:rFonts w:ascii="Times New Roman" w:hAnsi="Times New Roman"/>
          <w:sz w:val="23"/>
          <w:szCs w:val="23"/>
        </w:rPr>
        <w:t xml:space="preserve"> Master 2</w:t>
      </w:r>
      <w:r>
        <w:rPr>
          <w:rFonts w:ascii="Times New Roman" w:hAnsi="Times New Roman"/>
          <w:sz w:val="23"/>
          <w:szCs w:val="23"/>
        </w:rPr>
        <w:t xml:space="preserve"> Carrières judiciaires et juridiques, université d’Artois (2013</w:t>
      </w:r>
      <w:r w:rsidR="00B777AE">
        <w:rPr>
          <w:rFonts w:ascii="Times New Roman" w:hAnsi="Times New Roman"/>
          <w:sz w:val="23"/>
          <w:szCs w:val="23"/>
        </w:rPr>
        <w:t>-2017</w:t>
      </w:r>
      <w:r>
        <w:rPr>
          <w:rFonts w:ascii="Times New Roman" w:hAnsi="Times New Roman"/>
          <w:sz w:val="23"/>
          <w:szCs w:val="23"/>
        </w:rPr>
        <w:t>)</w:t>
      </w:r>
    </w:p>
    <w:p w14:paraId="236EA6CB" w14:textId="77777777" w:rsidR="00DD07B0" w:rsidRDefault="00DD07B0" w:rsidP="00DD07B0">
      <w:pPr>
        <w:pStyle w:val="Corpsdetexte2"/>
        <w:ind w:left="720"/>
        <w:rPr>
          <w:rFonts w:ascii="Times New Roman" w:hAnsi="Times New Roman"/>
          <w:sz w:val="23"/>
          <w:szCs w:val="23"/>
        </w:rPr>
      </w:pPr>
    </w:p>
    <w:p w14:paraId="67018E6A" w14:textId="77777777" w:rsidR="00DD07B0" w:rsidRDefault="00DD07B0" w:rsidP="00DD07B0">
      <w:pPr>
        <w:pStyle w:val="Corpsdetexte2"/>
        <w:numPr>
          <w:ilvl w:val="0"/>
          <w:numId w:val="17"/>
        </w:numPr>
        <w:rPr>
          <w:rFonts w:ascii="Times New Roman" w:hAnsi="Times New Roman"/>
          <w:sz w:val="23"/>
          <w:szCs w:val="23"/>
        </w:rPr>
      </w:pPr>
      <w:r w:rsidRPr="00DD07B0">
        <w:rPr>
          <w:rFonts w:ascii="Times New Roman" w:hAnsi="Times New Roman"/>
          <w:b/>
          <w:sz w:val="23"/>
          <w:szCs w:val="23"/>
        </w:rPr>
        <w:t>Droit des relations individuelles et collectives de travail</w:t>
      </w:r>
      <w:r w:rsidR="00DC07FE">
        <w:rPr>
          <w:rFonts w:ascii="Times New Roman" w:hAnsi="Times New Roman"/>
          <w:b/>
          <w:sz w:val="23"/>
          <w:szCs w:val="23"/>
        </w:rPr>
        <w:t xml:space="preserve"> </w:t>
      </w:r>
      <w:r w:rsidR="00DC07FE" w:rsidRPr="00DC07FE">
        <w:rPr>
          <w:rFonts w:ascii="Times New Roman" w:hAnsi="Times New Roman"/>
          <w:sz w:val="23"/>
          <w:szCs w:val="23"/>
        </w:rPr>
        <w:t>(28 heures CM)</w:t>
      </w:r>
      <w:r w:rsidRPr="00DC07FE">
        <w:rPr>
          <w:rFonts w:ascii="Times New Roman" w:hAnsi="Times New Roman"/>
          <w:sz w:val="23"/>
          <w:szCs w:val="23"/>
        </w:rPr>
        <w:t>,</w:t>
      </w:r>
      <w:r>
        <w:rPr>
          <w:rFonts w:ascii="Times New Roman" w:hAnsi="Times New Roman"/>
          <w:sz w:val="23"/>
          <w:szCs w:val="23"/>
        </w:rPr>
        <w:t xml:space="preserve"> Master 2 </w:t>
      </w:r>
      <w:r w:rsidR="00266D25">
        <w:rPr>
          <w:rFonts w:ascii="Times New Roman" w:hAnsi="Times New Roman"/>
          <w:sz w:val="23"/>
          <w:szCs w:val="23"/>
        </w:rPr>
        <w:t>J</w:t>
      </w:r>
      <w:r>
        <w:rPr>
          <w:rFonts w:ascii="Times New Roman" w:hAnsi="Times New Roman"/>
          <w:sz w:val="23"/>
          <w:szCs w:val="23"/>
        </w:rPr>
        <w:t>uriste d’en</w:t>
      </w:r>
      <w:r w:rsidR="00B777AE">
        <w:rPr>
          <w:rFonts w:ascii="Times New Roman" w:hAnsi="Times New Roman"/>
          <w:sz w:val="23"/>
          <w:szCs w:val="23"/>
        </w:rPr>
        <w:t>treprise, Université d’Artois (</w:t>
      </w:r>
      <w:r>
        <w:rPr>
          <w:rFonts w:ascii="Times New Roman" w:hAnsi="Times New Roman"/>
          <w:sz w:val="23"/>
          <w:szCs w:val="23"/>
        </w:rPr>
        <w:t>2013</w:t>
      </w:r>
      <w:r w:rsidR="00B777AE">
        <w:rPr>
          <w:rFonts w:ascii="Times New Roman" w:hAnsi="Times New Roman"/>
          <w:sz w:val="23"/>
          <w:szCs w:val="23"/>
        </w:rPr>
        <w:t>-2017</w:t>
      </w:r>
      <w:r>
        <w:rPr>
          <w:rFonts w:ascii="Times New Roman" w:hAnsi="Times New Roman"/>
          <w:sz w:val="23"/>
          <w:szCs w:val="23"/>
        </w:rPr>
        <w:t>)</w:t>
      </w:r>
    </w:p>
    <w:p w14:paraId="41C15C16" w14:textId="77777777" w:rsidR="000E2C22" w:rsidRDefault="000E2C22" w:rsidP="000E2C22">
      <w:pPr>
        <w:pStyle w:val="Paragraphedeliste"/>
        <w:rPr>
          <w:sz w:val="23"/>
          <w:szCs w:val="23"/>
        </w:rPr>
      </w:pPr>
    </w:p>
    <w:p w14:paraId="31F6A131" w14:textId="77777777" w:rsidR="000E2C22" w:rsidRDefault="000E2C22" w:rsidP="00DD07B0">
      <w:pPr>
        <w:pStyle w:val="Corpsdetexte2"/>
        <w:numPr>
          <w:ilvl w:val="0"/>
          <w:numId w:val="17"/>
        </w:numPr>
        <w:rPr>
          <w:rFonts w:ascii="Times New Roman" w:hAnsi="Times New Roman"/>
          <w:sz w:val="23"/>
          <w:szCs w:val="23"/>
        </w:rPr>
      </w:pPr>
      <w:r w:rsidRPr="000E2C22">
        <w:rPr>
          <w:rFonts w:ascii="Times New Roman" w:hAnsi="Times New Roman"/>
          <w:b/>
          <w:sz w:val="23"/>
          <w:szCs w:val="23"/>
        </w:rPr>
        <w:t>Contentieux du travail</w:t>
      </w:r>
      <w:r>
        <w:rPr>
          <w:rFonts w:ascii="Times New Roman" w:hAnsi="Times New Roman"/>
          <w:sz w:val="23"/>
          <w:szCs w:val="23"/>
        </w:rPr>
        <w:t>,</w:t>
      </w:r>
      <w:r w:rsidR="00DC07FE">
        <w:rPr>
          <w:rFonts w:ascii="Times New Roman" w:hAnsi="Times New Roman"/>
          <w:sz w:val="23"/>
          <w:szCs w:val="23"/>
        </w:rPr>
        <w:t xml:space="preserve"> (15 heures CM)</w:t>
      </w:r>
      <w:r>
        <w:rPr>
          <w:rFonts w:ascii="Times New Roman" w:hAnsi="Times New Roman"/>
          <w:sz w:val="23"/>
          <w:szCs w:val="23"/>
        </w:rPr>
        <w:t xml:space="preserve"> Master 2 Carrières judicaires et juridiques, université d’Ar</w:t>
      </w:r>
      <w:r w:rsidR="004133CD">
        <w:rPr>
          <w:rFonts w:ascii="Times New Roman" w:hAnsi="Times New Roman"/>
          <w:sz w:val="23"/>
          <w:szCs w:val="23"/>
        </w:rPr>
        <w:t>t</w:t>
      </w:r>
      <w:r>
        <w:rPr>
          <w:rFonts w:ascii="Times New Roman" w:hAnsi="Times New Roman"/>
          <w:sz w:val="23"/>
          <w:szCs w:val="23"/>
        </w:rPr>
        <w:t>ois (2015</w:t>
      </w:r>
      <w:r w:rsidR="00B777AE">
        <w:rPr>
          <w:rFonts w:ascii="Times New Roman" w:hAnsi="Times New Roman"/>
          <w:sz w:val="23"/>
          <w:szCs w:val="23"/>
        </w:rPr>
        <w:t>-2017</w:t>
      </w:r>
      <w:r>
        <w:rPr>
          <w:rFonts w:ascii="Times New Roman" w:hAnsi="Times New Roman"/>
          <w:sz w:val="23"/>
          <w:szCs w:val="23"/>
        </w:rPr>
        <w:t>)</w:t>
      </w:r>
    </w:p>
    <w:p w14:paraId="5D92AF8A" w14:textId="77777777" w:rsidR="00DC07FE" w:rsidRDefault="00DC07FE" w:rsidP="00DC07FE">
      <w:pPr>
        <w:pStyle w:val="Paragraphedeliste"/>
        <w:rPr>
          <w:sz w:val="23"/>
          <w:szCs w:val="23"/>
        </w:rPr>
      </w:pPr>
    </w:p>
    <w:p w14:paraId="5F6519B2" w14:textId="77777777" w:rsidR="00DC07FE" w:rsidRDefault="00DC07FE" w:rsidP="00DC07FE">
      <w:pPr>
        <w:pStyle w:val="Corpsdetexte2"/>
        <w:numPr>
          <w:ilvl w:val="0"/>
          <w:numId w:val="17"/>
        </w:numPr>
        <w:rPr>
          <w:rFonts w:ascii="Times New Roman" w:hAnsi="Times New Roman"/>
          <w:sz w:val="23"/>
          <w:szCs w:val="23"/>
        </w:rPr>
      </w:pPr>
      <w:r w:rsidRPr="00DC07FE">
        <w:rPr>
          <w:rFonts w:ascii="Times New Roman" w:hAnsi="Times New Roman"/>
          <w:b/>
          <w:sz w:val="23"/>
          <w:szCs w:val="23"/>
        </w:rPr>
        <w:t>Droits fondamentaux</w:t>
      </w:r>
      <w:r w:rsidR="00EB19D9">
        <w:rPr>
          <w:rFonts w:ascii="Times New Roman" w:hAnsi="Times New Roman"/>
          <w:sz w:val="23"/>
          <w:szCs w:val="23"/>
        </w:rPr>
        <w:t xml:space="preserve"> </w:t>
      </w:r>
      <w:r w:rsidR="00EB19D9" w:rsidRPr="00EB19D9">
        <w:rPr>
          <w:rFonts w:ascii="Times New Roman" w:hAnsi="Times New Roman"/>
          <w:b/>
          <w:sz w:val="23"/>
          <w:szCs w:val="23"/>
        </w:rPr>
        <w:t>et droit du travail</w:t>
      </w:r>
      <w:r w:rsidR="00EB19D9">
        <w:rPr>
          <w:rFonts w:ascii="Times New Roman" w:hAnsi="Times New Roman"/>
          <w:sz w:val="23"/>
          <w:szCs w:val="23"/>
        </w:rPr>
        <w:t xml:space="preserve">, </w:t>
      </w:r>
      <w:r>
        <w:rPr>
          <w:rFonts w:ascii="Times New Roman" w:hAnsi="Times New Roman"/>
          <w:sz w:val="23"/>
          <w:szCs w:val="23"/>
        </w:rPr>
        <w:t xml:space="preserve"> Master 2 Recherche, Université </w:t>
      </w:r>
      <w:r w:rsidR="00ED61C2">
        <w:rPr>
          <w:rFonts w:ascii="Times New Roman" w:hAnsi="Times New Roman"/>
          <w:sz w:val="23"/>
          <w:szCs w:val="23"/>
        </w:rPr>
        <w:t>Paris Panthéon Sorbonne (</w:t>
      </w:r>
      <w:r>
        <w:rPr>
          <w:rFonts w:ascii="Times New Roman" w:hAnsi="Times New Roman"/>
          <w:sz w:val="23"/>
          <w:szCs w:val="23"/>
        </w:rPr>
        <w:t>2016</w:t>
      </w:r>
      <w:r w:rsidR="00ED61C2">
        <w:rPr>
          <w:rFonts w:ascii="Times New Roman" w:hAnsi="Times New Roman"/>
          <w:sz w:val="23"/>
          <w:szCs w:val="23"/>
        </w:rPr>
        <w:t>/2017</w:t>
      </w:r>
      <w:r>
        <w:rPr>
          <w:rFonts w:ascii="Times New Roman" w:hAnsi="Times New Roman"/>
          <w:sz w:val="23"/>
          <w:szCs w:val="23"/>
        </w:rPr>
        <w:t>)</w:t>
      </w:r>
    </w:p>
    <w:p w14:paraId="4497B654" w14:textId="77777777" w:rsidR="00DC07FE" w:rsidRDefault="00DC07FE" w:rsidP="00DC07FE">
      <w:pPr>
        <w:pStyle w:val="Paragraphedeliste"/>
        <w:rPr>
          <w:sz w:val="23"/>
          <w:szCs w:val="23"/>
        </w:rPr>
      </w:pPr>
    </w:p>
    <w:p w14:paraId="0B3A873D" w14:textId="77777777" w:rsidR="00DC07FE" w:rsidRDefault="00DC07FE" w:rsidP="00DC07FE">
      <w:pPr>
        <w:pStyle w:val="Corpsdetexte2"/>
        <w:numPr>
          <w:ilvl w:val="0"/>
          <w:numId w:val="17"/>
        </w:numPr>
        <w:rPr>
          <w:rFonts w:ascii="Times New Roman" w:hAnsi="Times New Roman"/>
          <w:sz w:val="23"/>
          <w:szCs w:val="23"/>
        </w:rPr>
      </w:pPr>
      <w:r w:rsidRPr="00EB19D9">
        <w:rPr>
          <w:rFonts w:ascii="Times New Roman" w:hAnsi="Times New Roman"/>
          <w:b/>
          <w:sz w:val="23"/>
          <w:szCs w:val="23"/>
        </w:rPr>
        <w:t>Licenciement pour motif économique</w:t>
      </w:r>
      <w:r w:rsidR="004133CD">
        <w:rPr>
          <w:rFonts w:ascii="Times New Roman" w:hAnsi="Times New Roman"/>
          <w:sz w:val="23"/>
          <w:szCs w:val="23"/>
        </w:rPr>
        <w:t xml:space="preserve"> (24 heures CM), Master 2 D</w:t>
      </w:r>
      <w:r>
        <w:rPr>
          <w:rFonts w:ascii="Times New Roman" w:hAnsi="Times New Roman"/>
          <w:sz w:val="23"/>
          <w:szCs w:val="23"/>
        </w:rPr>
        <w:t>roit social et relations sociales dans l’entreprise, Université Paris 13</w:t>
      </w:r>
      <w:r w:rsidR="00EB19D9">
        <w:rPr>
          <w:rFonts w:ascii="Times New Roman" w:hAnsi="Times New Roman"/>
          <w:sz w:val="23"/>
          <w:szCs w:val="23"/>
        </w:rPr>
        <w:t xml:space="preserve"> (2016</w:t>
      </w:r>
      <w:r w:rsidR="00B777AE">
        <w:rPr>
          <w:rFonts w:ascii="Times New Roman" w:hAnsi="Times New Roman"/>
          <w:sz w:val="23"/>
          <w:szCs w:val="23"/>
        </w:rPr>
        <w:t>-2018</w:t>
      </w:r>
      <w:r w:rsidR="00EB19D9">
        <w:rPr>
          <w:rFonts w:ascii="Times New Roman" w:hAnsi="Times New Roman"/>
          <w:sz w:val="23"/>
          <w:szCs w:val="23"/>
        </w:rPr>
        <w:t>)</w:t>
      </w:r>
    </w:p>
    <w:p w14:paraId="5F62F704" w14:textId="77777777" w:rsidR="00EB19D9" w:rsidRDefault="00EB19D9" w:rsidP="00EB19D9">
      <w:pPr>
        <w:pStyle w:val="Paragraphedeliste"/>
        <w:rPr>
          <w:sz w:val="23"/>
          <w:szCs w:val="23"/>
        </w:rPr>
      </w:pPr>
    </w:p>
    <w:p w14:paraId="72AB35B5" w14:textId="77777777" w:rsidR="00EB19D9" w:rsidRDefault="00EB19D9" w:rsidP="00EB19D9">
      <w:pPr>
        <w:pStyle w:val="Corpsdetexte2"/>
        <w:numPr>
          <w:ilvl w:val="0"/>
          <w:numId w:val="17"/>
        </w:numPr>
        <w:rPr>
          <w:rFonts w:ascii="Times New Roman" w:hAnsi="Times New Roman"/>
          <w:sz w:val="23"/>
          <w:szCs w:val="23"/>
        </w:rPr>
      </w:pPr>
      <w:r w:rsidRPr="00EB19D9">
        <w:rPr>
          <w:rFonts w:ascii="Times New Roman" w:hAnsi="Times New Roman"/>
          <w:b/>
          <w:sz w:val="23"/>
          <w:szCs w:val="23"/>
        </w:rPr>
        <w:t>Pouvoir de l’employeur et contrat de travail</w:t>
      </w:r>
      <w:r>
        <w:rPr>
          <w:rFonts w:ascii="Times New Roman" w:hAnsi="Times New Roman"/>
          <w:sz w:val="23"/>
          <w:szCs w:val="23"/>
        </w:rPr>
        <w:t xml:space="preserve"> (16 heures CM), Master 2 </w:t>
      </w:r>
      <w:r w:rsidR="004133CD">
        <w:rPr>
          <w:rFonts w:ascii="Times New Roman" w:hAnsi="Times New Roman"/>
          <w:sz w:val="23"/>
          <w:szCs w:val="23"/>
        </w:rPr>
        <w:t>D</w:t>
      </w:r>
      <w:r>
        <w:rPr>
          <w:rFonts w:ascii="Times New Roman" w:hAnsi="Times New Roman"/>
          <w:sz w:val="23"/>
          <w:szCs w:val="23"/>
        </w:rPr>
        <w:t>roit social et relations sociales dans l’entreprise, Université Paris 13 (2016</w:t>
      </w:r>
      <w:r w:rsidR="00B777AE">
        <w:rPr>
          <w:rFonts w:ascii="Times New Roman" w:hAnsi="Times New Roman"/>
          <w:sz w:val="23"/>
          <w:szCs w:val="23"/>
        </w:rPr>
        <w:t>/2017</w:t>
      </w:r>
      <w:r>
        <w:rPr>
          <w:rFonts w:ascii="Times New Roman" w:hAnsi="Times New Roman"/>
          <w:sz w:val="23"/>
          <w:szCs w:val="23"/>
        </w:rPr>
        <w:t>)</w:t>
      </w:r>
    </w:p>
    <w:p w14:paraId="2D38581E" w14:textId="77777777" w:rsidR="00EB19D9" w:rsidRDefault="00EB19D9" w:rsidP="00EB19D9">
      <w:pPr>
        <w:pStyle w:val="Paragraphedeliste"/>
        <w:rPr>
          <w:sz w:val="23"/>
          <w:szCs w:val="23"/>
        </w:rPr>
      </w:pPr>
    </w:p>
    <w:p w14:paraId="65993802" w14:textId="77777777" w:rsidR="00EB19D9" w:rsidRPr="00DC07FE" w:rsidRDefault="00EB19D9" w:rsidP="00DC07FE">
      <w:pPr>
        <w:pStyle w:val="Corpsdetexte2"/>
        <w:numPr>
          <w:ilvl w:val="0"/>
          <w:numId w:val="17"/>
        </w:numPr>
        <w:rPr>
          <w:rFonts w:ascii="Times New Roman" w:hAnsi="Times New Roman"/>
          <w:sz w:val="23"/>
          <w:szCs w:val="23"/>
        </w:rPr>
      </w:pPr>
      <w:r w:rsidRPr="00EB19D9">
        <w:rPr>
          <w:rFonts w:ascii="Times New Roman" w:hAnsi="Times New Roman"/>
          <w:b/>
          <w:sz w:val="23"/>
          <w:szCs w:val="23"/>
        </w:rPr>
        <w:t>Droits fondamentaux de la personne au travail</w:t>
      </w:r>
      <w:r>
        <w:rPr>
          <w:rFonts w:ascii="Times New Roman" w:hAnsi="Times New Roman"/>
          <w:sz w:val="23"/>
          <w:szCs w:val="23"/>
        </w:rPr>
        <w:t xml:space="preserve"> (16 heures CM), Master 2</w:t>
      </w:r>
      <w:r w:rsidR="004133CD">
        <w:rPr>
          <w:rFonts w:ascii="Times New Roman" w:hAnsi="Times New Roman"/>
          <w:sz w:val="23"/>
          <w:szCs w:val="23"/>
        </w:rPr>
        <w:t xml:space="preserve"> </w:t>
      </w:r>
      <w:r>
        <w:rPr>
          <w:rFonts w:ascii="Times New Roman" w:hAnsi="Times New Roman"/>
          <w:sz w:val="23"/>
          <w:szCs w:val="23"/>
        </w:rPr>
        <w:t>Droits et libertés fondamentaux, Université Paris 13</w:t>
      </w:r>
      <w:r w:rsidR="00ED61C2">
        <w:rPr>
          <w:rFonts w:ascii="Times New Roman" w:hAnsi="Times New Roman"/>
          <w:sz w:val="23"/>
          <w:szCs w:val="23"/>
        </w:rPr>
        <w:t xml:space="preserve"> (2016</w:t>
      </w:r>
      <w:r w:rsidR="00B777AE">
        <w:rPr>
          <w:rFonts w:ascii="Times New Roman" w:hAnsi="Times New Roman"/>
          <w:sz w:val="23"/>
          <w:szCs w:val="23"/>
        </w:rPr>
        <w:t>/2017</w:t>
      </w:r>
      <w:r w:rsidR="00ED61C2">
        <w:rPr>
          <w:rFonts w:ascii="Times New Roman" w:hAnsi="Times New Roman"/>
          <w:sz w:val="23"/>
          <w:szCs w:val="23"/>
        </w:rPr>
        <w:t>)</w:t>
      </w:r>
    </w:p>
    <w:p w14:paraId="42069F02" w14:textId="77777777" w:rsidR="00DD07B0" w:rsidRDefault="00DD07B0" w:rsidP="00DD07B0">
      <w:pPr>
        <w:pStyle w:val="Corpsdetexte2"/>
        <w:ind w:left="720"/>
        <w:rPr>
          <w:rFonts w:ascii="Times New Roman" w:hAnsi="Times New Roman"/>
          <w:sz w:val="23"/>
          <w:szCs w:val="23"/>
        </w:rPr>
      </w:pPr>
    </w:p>
    <w:p w14:paraId="130EFA5A" w14:textId="77777777" w:rsidR="00DD07B0" w:rsidRDefault="00DD07B0" w:rsidP="00DD07B0">
      <w:pPr>
        <w:pStyle w:val="Corpsdetexte2"/>
        <w:numPr>
          <w:ilvl w:val="0"/>
          <w:numId w:val="17"/>
        </w:numPr>
        <w:rPr>
          <w:rFonts w:ascii="Times New Roman" w:hAnsi="Times New Roman"/>
          <w:sz w:val="23"/>
          <w:szCs w:val="23"/>
        </w:rPr>
      </w:pPr>
      <w:r w:rsidRPr="00DD07B0">
        <w:rPr>
          <w:rFonts w:ascii="Times New Roman" w:hAnsi="Times New Roman"/>
          <w:b/>
          <w:sz w:val="23"/>
          <w:szCs w:val="23"/>
        </w:rPr>
        <w:t>Droit des relations individuelles et collectives de travail</w:t>
      </w:r>
      <w:r w:rsidR="00DC07FE">
        <w:rPr>
          <w:rFonts w:ascii="Times New Roman" w:hAnsi="Times New Roman"/>
          <w:b/>
          <w:sz w:val="23"/>
          <w:szCs w:val="23"/>
        </w:rPr>
        <w:t xml:space="preserve"> </w:t>
      </w:r>
      <w:r w:rsidR="00DC07FE" w:rsidRPr="00DC07FE">
        <w:rPr>
          <w:rFonts w:ascii="Times New Roman" w:hAnsi="Times New Roman"/>
          <w:sz w:val="23"/>
          <w:szCs w:val="23"/>
        </w:rPr>
        <w:t>(16 heures CM)</w:t>
      </w:r>
      <w:r w:rsidRPr="00DC07FE">
        <w:rPr>
          <w:rFonts w:ascii="Times New Roman" w:hAnsi="Times New Roman"/>
          <w:sz w:val="23"/>
          <w:szCs w:val="23"/>
        </w:rPr>
        <w:t>,</w:t>
      </w:r>
      <w:r>
        <w:rPr>
          <w:rFonts w:ascii="Times New Roman" w:hAnsi="Times New Roman"/>
          <w:sz w:val="23"/>
          <w:szCs w:val="23"/>
        </w:rPr>
        <w:t xml:space="preserve"> Master 2 Recherche, Université Paris Panthéon Sorbonne (</w:t>
      </w:r>
      <w:r w:rsidR="00DC07FE">
        <w:rPr>
          <w:rFonts w:ascii="Times New Roman" w:hAnsi="Times New Roman"/>
          <w:sz w:val="23"/>
          <w:szCs w:val="23"/>
        </w:rPr>
        <w:t>2013-2016</w:t>
      </w:r>
      <w:r>
        <w:rPr>
          <w:rFonts w:ascii="Times New Roman" w:hAnsi="Times New Roman"/>
          <w:sz w:val="23"/>
          <w:szCs w:val="23"/>
        </w:rPr>
        <w:t>)</w:t>
      </w:r>
    </w:p>
    <w:p w14:paraId="40A71461" w14:textId="77777777" w:rsidR="00614904" w:rsidRDefault="00614904" w:rsidP="00614904">
      <w:pPr>
        <w:pStyle w:val="Paragraphedeliste"/>
        <w:rPr>
          <w:sz w:val="23"/>
          <w:szCs w:val="23"/>
        </w:rPr>
      </w:pPr>
    </w:p>
    <w:p w14:paraId="64C5A43A" w14:textId="77777777" w:rsidR="00C70D13" w:rsidRPr="00D00A91" w:rsidRDefault="00F76010" w:rsidP="00D00A91">
      <w:pPr>
        <w:pStyle w:val="Corpsdetexte2"/>
        <w:numPr>
          <w:ilvl w:val="0"/>
          <w:numId w:val="17"/>
        </w:numPr>
        <w:rPr>
          <w:rFonts w:ascii="Times New Roman" w:hAnsi="Times New Roman"/>
          <w:sz w:val="23"/>
          <w:szCs w:val="23"/>
        </w:rPr>
      </w:pPr>
      <w:r w:rsidRPr="00F76010">
        <w:rPr>
          <w:rFonts w:ascii="Times New Roman" w:hAnsi="Times New Roman"/>
          <w:b/>
          <w:sz w:val="23"/>
          <w:szCs w:val="23"/>
        </w:rPr>
        <w:t>Droit du temps de travail</w:t>
      </w:r>
      <w:r w:rsidR="00C70D13" w:rsidRPr="00F76010">
        <w:rPr>
          <w:rFonts w:ascii="Times New Roman" w:hAnsi="Times New Roman"/>
          <w:sz w:val="23"/>
          <w:szCs w:val="23"/>
        </w:rPr>
        <w:t>,</w:t>
      </w:r>
      <w:r w:rsidR="00DC07FE">
        <w:rPr>
          <w:rFonts w:ascii="Times New Roman" w:hAnsi="Times New Roman"/>
          <w:sz w:val="23"/>
          <w:szCs w:val="23"/>
        </w:rPr>
        <w:t xml:space="preserve"> (10 heures CM)</w:t>
      </w:r>
      <w:r w:rsidR="00C70D13" w:rsidRPr="00F76010">
        <w:rPr>
          <w:rFonts w:ascii="Times New Roman" w:hAnsi="Times New Roman"/>
          <w:sz w:val="23"/>
          <w:szCs w:val="23"/>
        </w:rPr>
        <w:t xml:space="preserve"> Master </w:t>
      </w:r>
      <w:r w:rsidR="00266D25">
        <w:rPr>
          <w:rFonts w:ascii="Times New Roman" w:hAnsi="Times New Roman"/>
          <w:sz w:val="23"/>
          <w:szCs w:val="23"/>
        </w:rPr>
        <w:t>2 D</w:t>
      </w:r>
      <w:r w:rsidR="00C70D13" w:rsidRPr="00F76010">
        <w:rPr>
          <w:rFonts w:ascii="Times New Roman" w:hAnsi="Times New Roman"/>
          <w:sz w:val="23"/>
          <w:szCs w:val="23"/>
        </w:rPr>
        <w:t xml:space="preserve">roit du travail </w:t>
      </w:r>
      <w:r w:rsidR="00C70D13" w:rsidRPr="00D00A91">
        <w:rPr>
          <w:rFonts w:ascii="Times New Roman" w:hAnsi="Times New Roman"/>
          <w:sz w:val="23"/>
          <w:szCs w:val="23"/>
        </w:rPr>
        <w:t>et de la p</w:t>
      </w:r>
      <w:r w:rsidR="00DB48D5" w:rsidRPr="00D00A91">
        <w:rPr>
          <w:rFonts w:ascii="Times New Roman" w:hAnsi="Times New Roman"/>
          <w:sz w:val="23"/>
          <w:szCs w:val="23"/>
        </w:rPr>
        <w:t xml:space="preserve">rotection sociale, </w:t>
      </w:r>
      <w:r w:rsidR="00266D25" w:rsidRPr="00D00A91">
        <w:rPr>
          <w:rFonts w:ascii="Times New Roman" w:hAnsi="Times New Roman"/>
          <w:sz w:val="23"/>
          <w:szCs w:val="23"/>
        </w:rPr>
        <w:t>u</w:t>
      </w:r>
      <w:r w:rsidR="00DB48D5" w:rsidRPr="00D00A91">
        <w:rPr>
          <w:rFonts w:ascii="Times New Roman" w:hAnsi="Times New Roman"/>
          <w:sz w:val="23"/>
          <w:szCs w:val="23"/>
        </w:rPr>
        <w:t>niversité</w:t>
      </w:r>
      <w:r w:rsidR="00C70D13" w:rsidRPr="00D00A91">
        <w:rPr>
          <w:rFonts w:ascii="Times New Roman" w:hAnsi="Times New Roman"/>
          <w:sz w:val="23"/>
          <w:szCs w:val="23"/>
        </w:rPr>
        <w:t xml:space="preserve"> </w:t>
      </w:r>
      <w:r w:rsidR="00266D25" w:rsidRPr="00D00A91">
        <w:rPr>
          <w:rFonts w:ascii="Times New Roman" w:hAnsi="Times New Roman"/>
          <w:sz w:val="23"/>
          <w:szCs w:val="23"/>
        </w:rPr>
        <w:t xml:space="preserve">de </w:t>
      </w:r>
      <w:r w:rsidR="00C70D13" w:rsidRPr="00D00A91">
        <w:rPr>
          <w:rFonts w:ascii="Times New Roman" w:hAnsi="Times New Roman"/>
          <w:sz w:val="23"/>
          <w:szCs w:val="23"/>
        </w:rPr>
        <w:t>Rennes 1 (2008</w:t>
      </w:r>
      <w:r w:rsidR="00DC07FE">
        <w:rPr>
          <w:rFonts w:ascii="Times New Roman" w:hAnsi="Times New Roman"/>
          <w:sz w:val="23"/>
          <w:szCs w:val="23"/>
        </w:rPr>
        <w:t>-2016</w:t>
      </w:r>
      <w:r w:rsidR="00C70D13" w:rsidRPr="00D00A91">
        <w:rPr>
          <w:rFonts w:ascii="Times New Roman" w:hAnsi="Times New Roman"/>
          <w:sz w:val="23"/>
          <w:szCs w:val="23"/>
        </w:rPr>
        <w:t>)</w:t>
      </w:r>
      <w:r w:rsidR="000E7BB7" w:rsidRPr="00D00A91">
        <w:rPr>
          <w:rFonts w:ascii="Times New Roman" w:hAnsi="Times New Roman"/>
          <w:sz w:val="23"/>
          <w:szCs w:val="23"/>
        </w:rPr>
        <w:t>.</w:t>
      </w:r>
    </w:p>
    <w:p w14:paraId="0D3A40DB" w14:textId="77777777" w:rsidR="00C70D13" w:rsidRPr="00F76010" w:rsidRDefault="00C70D13">
      <w:pPr>
        <w:pStyle w:val="Corpsdetexte2"/>
        <w:ind w:left="360"/>
        <w:rPr>
          <w:rFonts w:ascii="Times New Roman" w:hAnsi="Times New Roman"/>
          <w:sz w:val="23"/>
          <w:szCs w:val="23"/>
        </w:rPr>
      </w:pPr>
    </w:p>
    <w:p w14:paraId="0ED6C7BC" w14:textId="77777777" w:rsidR="00F76010" w:rsidRDefault="00C70D13" w:rsidP="00F76010">
      <w:pPr>
        <w:pStyle w:val="Corpsdetexte2"/>
        <w:numPr>
          <w:ilvl w:val="0"/>
          <w:numId w:val="17"/>
        </w:numPr>
        <w:rPr>
          <w:rFonts w:ascii="Times New Roman" w:hAnsi="Times New Roman"/>
          <w:sz w:val="23"/>
          <w:szCs w:val="23"/>
        </w:rPr>
      </w:pPr>
      <w:r w:rsidRPr="00F76010">
        <w:rPr>
          <w:rFonts w:ascii="Times New Roman" w:hAnsi="Times New Roman"/>
          <w:b/>
          <w:sz w:val="23"/>
          <w:szCs w:val="23"/>
        </w:rPr>
        <w:t>GPEC et modes alternatifs de ruptures</w:t>
      </w:r>
      <w:r w:rsidR="00DC07FE">
        <w:rPr>
          <w:rFonts w:ascii="Times New Roman" w:hAnsi="Times New Roman"/>
          <w:b/>
          <w:sz w:val="23"/>
          <w:szCs w:val="23"/>
        </w:rPr>
        <w:t xml:space="preserve"> </w:t>
      </w:r>
      <w:r w:rsidR="00DC07FE" w:rsidRPr="00DC07FE">
        <w:rPr>
          <w:rFonts w:ascii="Times New Roman" w:hAnsi="Times New Roman"/>
          <w:sz w:val="23"/>
          <w:szCs w:val="23"/>
        </w:rPr>
        <w:t>(10 heures CM)</w:t>
      </w:r>
      <w:r w:rsidRPr="00F76010">
        <w:rPr>
          <w:rFonts w:ascii="Times New Roman" w:hAnsi="Times New Roman"/>
          <w:sz w:val="23"/>
          <w:szCs w:val="23"/>
        </w:rPr>
        <w:t xml:space="preserve">, Master </w:t>
      </w:r>
      <w:r w:rsidR="00266D25">
        <w:rPr>
          <w:rFonts w:ascii="Times New Roman" w:hAnsi="Times New Roman"/>
          <w:sz w:val="23"/>
          <w:szCs w:val="23"/>
        </w:rPr>
        <w:t>2 D</w:t>
      </w:r>
      <w:r w:rsidRPr="00F76010">
        <w:rPr>
          <w:rFonts w:ascii="Times New Roman" w:hAnsi="Times New Roman"/>
          <w:sz w:val="23"/>
          <w:szCs w:val="23"/>
        </w:rPr>
        <w:t>roit du travail et de la p</w:t>
      </w:r>
      <w:r w:rsidR="00DB48D5">
        <w:rPr>
          <w:rFonts w:ascii="Times New Roman" w:hAnsi="Times New Roman"/>
          <w:sz w:val="23"/>
          <w:szCs w:val="23"/>
        </w:rPr>
        <w:t xml:space="preserve">rotection sociale, </w:t>
      </w:r>
      <w:r w:rsidR="00266D25">
        <w:rPr>
          <w:rFonts w:ascii="Times New Roman" w:hAnsi="Times New Roman"/>
          <w:sz w:val="23"/>
          <w:szCs w:val="23"/>
        </w:rPr>
        <w:t>u</w:t>
      </w:r>
      <w:r w:rsidR="00DB48D5">
        <w:rPr>
          <w:rFonts w:ascii="Times New Roman" w:hAnsi="Times New Roman"/>
          <w:sz w:val="23"/>
          <w:szCs w:val="23"/>
        </w:rPr>
        <w:t>niversité</w:t>
      </w:r>
      <w:r w:rsidRPr="00F76010">
        <w:rPr>
          <w:rFonts w:ascii="Times New Roman" w:hAnsi="Times New Roman"/>
          <w:sz w:val="23"/>
          <w:szCs w:val="23"/>
        </w:rPr>
        <w:t xml:space="preserve"> </w:t>
      </w:r>
      <w:r w:rsidR="00266D25">
        <w:rPr>
          <w:rFonts w:ascii="Times New Roman" w:hAnsi="Times New Roman"/>
          <w:sz w:val="23"/>
          <w:szCs w:val="23"/>
        </w:rPr>
        <w:t xml:space="preserve">de </w:t>
      </w:r>
      <w:r w:rsidR="000E2C22">
        <w:rPr>
          <w:rFonts w:ascii="Times New Roman" w:hAnsi="Times New Roman"/>
          <w:sz w:val="23"/>
          <w:szCs w:val="23"/>
        </w:rPr>
        <w:t>Rennes 1 (</w:t>
      </w:r>
      <w:r w:rsidRPr="00F76010">
        <w:rPr>
          <w:rFonts w:ascii="Times New Roman" w:hAnsi="Times New Roman"/>
          <w:sz w:val="23"/>
          <w:szCs w:val="23"/>
        </w:rPr>
        <w:t>2008</w:t>
      </w:r>
      <w:r w:rsidR="000E2C22">
        <w:rPr>
          <w:rFonts w:ascii="Times New Roman" w:hAnsi="Times New Roman"/>
          <w:sz w:val="23"/>
          <w:szCs w:val="23"/>
        </w:rPr>
        <w:t xml:space="preserve"> - 2014</w:t>
      </w:r>
      <w:r w:rsidRPr="00F76010">
        <w:rPr>
          <w:rFonts w:ascii="Times New Roman" w:hAnsi="Times New Roman"/>
          <w:sz w:val="23"/>
          <w:szCs w:val="23"/>
        </w:rPr>
        <w:t>)</w:t>
      </w:r>
      <w:r w:rsidR="000E7BB7">
        <w:rPr>
          <w:rFonts w:ascii="Times New Roman" w:hAnsi="Times New Roman"/>
          <w:sz w:val="23"/>
          <w:szCs w:val="23"/>
        </w:rPr>
        <w:t>.</w:t>
      </w:r>
    </w:p>
    <w:p w14:paraId="60B93749" w14:textId="77777777" w:rsidR="006D2BBF" w:rsidRDefault="006D2BBF" w:rsidP="006D2BBF">
      <w:pPr>
        <w:pStyle w:val="Paragraphedeliste"/>
        <w:rPr>
          <w:sz w:val="23"/>
          <w:szCs w:val="23"/>
        </w:rPr>
      </w:pPr>
    </w:p>
    <w:p w14:paraId="3C8ACA01" w14:textId="77777777" w:rsidR="00EB19D9" w:rsidRDefault="00EB19D9" w:rsidP="006D2BBF">
      <w:pPr>
        <w:pStyle w:val="Paragraphedeliste"/>
        <w:rPr>
          <w:sz w:val="23"/>
          <w:szCs w:val="23"/>
        </w:rPr>
      </w:pPr>
    </w:p>
    <w:p w14:paraId="33746414" w14:textId="77777777" w:rsidR="00F76010" w:rsidRPr="00F76010" w:rsidRDefault="00F76010" w:rsidP="00EB19D9">
      <w:pPr>
        <w:pStyle w:val="Corpsdetexte2"/>
        <w:jc w:val="center"/>
        <w:rPr>
          <w:rFonts w:cs="Arial"/>
          <w:b/>
          <w:sz w:val="23"/>
          <w:szCs w:val="23"/>
          <w:u w:val="single"/>
        </w:rPr>
      </w:pPr>
      <w:r w:rsidRPr="00F76010">
        <w:rPr>
          <w:rFonts w:cs="Arial"/>
          <w:b/>
          <w:sz w:val="23"/>
          <w:szCs w:val="23"/>
          <w:u w:val="single"/>
        </w:rPr>
        <w:t>Formation continue</w:t>
      </w:r>
    </w:p>
    <w:p w14:paraId="13301355" w14:textId="77777777" w:rsidR="00F76010" w:rsidRDefault="00F76010" w:rsidP="00F76010">
      <w:pPr>
        <w:pStyle w:val="Corpsdetexte2"/>
        <w:rPr>
          <w:rFonts w:cs="Arial"/>
          <w:b/>
          <w:sz w:val="23"/>
          <w:szCs w:val="23"/>
        </w:rPr>
      </w:pPr>
    </w:p>
    <w:p w14:paraId="366262F8" w14:textId="77777777" w:rsidR="00E73A03" w:rsidRDefault="004133CD" w:rsidP="00E73A03">
      <w:pPr>
        <w:pStyle w:val="Corpsdetexte2"/>
        <w:numPr>
          <w:ilvl w:val="0"/>
          <w:numId w:val="17"/>
        </w:numPr>
        <w:rPr>
          <w:rFonts w:ascii="Times New Roman" w:hAnsi="Times New Roman"/>
          <w:sz w:val="23"/>
          <w:szCs w:val="23"/>
        </w:rPr>
      </w:pPr>
      <w:r w:rsidRPr="004133CD">
        <w:rPr>
          <w:rFonts w:ascii="Times New Roman" w:hAnsi="Times New Roman"/>
          <w:b/>
          <w:sz w:val="23"/>
          <w:szCs w:val="23"/>
        </w:rPr>
        <w:t>S</w:t>
      </w:r>
      <w:r w:rsidR="00614904" w:rsidRPr="004133CD">
        <w:rPr>
          <w:rFonts w:ascii="Times New Roman" w:hAnsi="Times New Roman"/>
          <w:b/>
          <w:sz w:val="23"/>
          <w:szCs w:val="23"/>
        </w:rPr>
        <w:t>éminaires sur la négociation collective</w:t>
      </w:r>
      <w:r>
        <w:rPr>
          <w:rFonts w:ascii="Times New Roman" w:hAnsi="Times New Roman"/>
          <w:sz w:val="23"/>
          <w:szCs w:val="23"/>
        </w:rPr>
        <w:t xml:space="preserve"> (7 heures CM)</w:t>
      </w:r>
      <w:r w:rsidR="00614904">
        <w:rPr>
          <w:rFonts w:ascii="Times New Roman" w:hAnsi="Times New Roman"/>
          <w:sz w:val="23"/>
          <w:szCs w:val="23"/>
        </w:rPr>
        <w:t xml:space="preserve">, </w:t>
      </w:r>
      <w:r w:rsidR="00614904" w:rsidRPr="004133CD">
        <w:rPr>
          <w:rFonts w:ascii="Times New Roman" w:hAnsi="Times New Roman"/>
          <w:b/>
          <w:sz w:val="23"/>
          <w:szCs w:val="23"/>
        </w:rPr>
        <w:t>les politiques de rémunération</w:t>
      </w:r>
      <w:r>
        <w:rPr>
          <w:rFonts w:ascii="Times New Roman" w:hAnsi="Times New Roman"/>
          <w:sz w:val="23"/>
          <w:szCs w:val="23"/>
        </w:rPr>
        <w:t xml:space="preserve"> (7 heures CM) et </w:t>
      </w:r>
      <w:r w:rsidRPr="004133CD">
        <w:rPr>
          <w:rFonts w:ascii="Times New Roman" w:hAnsi="Times New Roman"/>
          <w:b/>
          <w:sz w:val="23"/>
          <w:szCs w:val="23"/>
        </w:rPr>
        <w:t>la</w:t>
      </w:r>
      <w:r w:rsidR="00614904" w:rsidRPr="004133CD">
        <w:rPr>
          <w:rFonts w:ascii="Times New Roman" w:hAnsi="Times New Roman"/>
          <w:b/>
          <w:sz w:val="23"/>
          <w:szCs w:val="23"/>
        </w:rPr>
        <w:t xml:space="preserve"> mobilité</w:t>
      </w:r>
      <w:r>
        <w:rPr>
          <w:rFonts w:ascii="Times New Roman" w:hAnsi="Times New Roman"/>
          <w:b/>
          <w:sz w:val="23"/>
          <w:szCs w:val="23"/>
        </w:rPr>
        <w:t xml:space="preserve"> et la gestion des compétences</w:t>
      </w:r>
      <w:r>
        <w:rPr>
          <w:rFonts w:ascii="Times New Roman" w:hAnsi="Times New Roman"/>
          <w:sz w:val="23"/>
          <w:szCs w:val="23"/>
        </w:rPr>
        <w:t xml:space="preserve"> (7 heures CM), </w:t>
      </w:r>
      <w:r w:rsidRPr="004133CD">
        <w:rPr>
          <w:rFonts w:ascii="Times New Roman" w:hAnsi="Times New Roman"/>
          <w:sz w:val="23"/>
          <w:szCs w:val="23"/>
        </w:rPr>
        <w:t>Master 2</w:t>
      </w:r>
      <w:r>
        <w:rPr>
          <w:rFonts w:ascii="Times New Roman" w:hAnsi="Times New Roman"/>
          <w:b/>
          <w:sz w:val="23"/>
          <w:szCs w:val="23"/>
        </w:rPr>
        <w:t xml:space="preserve"> </w:t>
      </w:r>
      <w:r w:rsidRPr="00614904">
        <w:rPr>
          <w:rFonts w:ascii="Times New Roman" w:hAnsi="Times New Roman"/>
          <w:sz w:val="23"/>
          <w:szCs w:val="23"/>
        </w:rPr>
        <w:t>Droit s</w:t>
      </w:r>
      <w:r>
        <w:rPr>
          <w:rFonts w:ascii="Times New Roman" w:hAnsi="Times New Roman"/>
          <w:sz w:val="23"/>
          <w:szCs w:val="23"/>
        </w:rPr>
        <w:t>ocial et relations de travail, u</w:t>
      </w:r>
      <w:r w:rsidRPr="00614904">
        <w:rPr>
          <w:rFonts w:ascii="Times New Roman" w:hAnsi="Times New Roman"/>
          <w:sz w:val="23"/>
          <w:szCs w:val="23"/>
        </w:rPr>
        <w:t>niversité Paris 2 Panthéon Assas</w:t>
      </w:r>
      <w:r w:rsidR="00614904">
        <w:rPr>
          <w:rFonts w:ascii="Times New Roman" w:hAnsi="Times New Roman"/>
          <w:sz w:val="23"/>
          <w:szCs w:val="23"/>
        </w:rPr>
        <w:t xml:space="preserve"> </w:t>
      </w:r>
      <w:r w:rsidR="00614904" w:rsidRPr="00614904">
        <w:rPr>
          <w:rFonts w:ascii="Times New Roman" w:hAnsi="Times New Roman"/>
          <w:sz w:val="23"/>
          <w:szCs w:val="23"/>
        </w:rPr>
        <w:t>(depuis 2012</w:t>
      </w:r>
      <w:r w:rsidR="00614904">
        <w:rPr>
          <w:rFonts w:ascii="Times New Roman" w:hAnsi="Times New Roman"/>
          <w:sz w:val="23"/>
          <w:szCs w:val="23"/>
        </w:rPr>
        <w:t>).</w:t>
      </w:r>
    </w:p>
    <w:p w14:paraId="777B9BAF" w14:textId="77777777" w:rsidR="00E73A03" w:rsidRDefault="00E73A03" w:rsidP="00E73A03">
      <w:pPr>
        <w:pStyle w:val="Corpsdetexte2"/>
        <w:ind w:left="720"/>
        <w:rPr>
          <w:rFonts w:ascii="Times New Roman" w:hAnsi="Times New Roman"/>
          <w:b/>
          <w:sz w:val="23"/>
          <w:szCs w:val="23"/>
        </w:rPr>
      </w:pPr>
    </w:p>
    <w:p w14:paraId="3C05A330" w14:textId="2EFD5275" w:rsidR="00614904" w:rsidRDefault="004133CD" w:rsidP="00614904">
      <w:pPr>
        <w:pStyle w:val="Corpsdetexte2"/>
        <w:numPr>
          <w:ilvl w:val="0"/>
          <w:numId w:val="17"/>
        </w:numPr>
        <w:rPr>
          <w:rFonts w:ascii="Times New Roman" w:hAnsi="Times New Roman"/>
          <w:sz w:val="23"/>
          <w:szCs w:val="23"/>
        </w:rPr>
      </w:pPr>
      <w:r w:rsidRPr="004133CD">
        <w:rPr>
          <w:rFonts w:ascii="Times New Roman" w:hAnsi="Times New Roman"/>
          <w:b/>
          <w:sz w:val="23"/>
          <w:szCs w:val="23"/>
        </w:rPr>
        <w:t>D</w:t>
      </w:r>
      <w:r w:rsidR="00614904" w:rsidRPr="004133CD">
        <w:rPr>
          <w:rFonts w:ascii="Times New Roman" w:hAnsi="Times New Roman"/>
          <w:b/>
          <w:sz w:val="23"/>
          <w:szCs w:val="23"/>
        </w:rPr>
        <w:t>roit s</w:t>
      </w:r>
      <w:r w:rsidRPr="004133CD">
        <w:rPr>
          <w:rFonts w:ascii="Times New Roman" w:hAnsi="Times New Roman"/>
          <w:b/>
          <w:sz w:val="23"/>
          <w:szCs w:val="23"/>
        </w:rPr>
        <w:t>ocial international et européen</w:t>
      </w:r>
      <w:r>
        <w:rPr>
          <w:rFonts w:ascii="Times New Roman" w:hAnsi="Times New Roman"/>
          <w:sz w:val="23"/>
          <w:szCs w:val="23"/>
        </w:rPr>
        <w:t xml:space="preserve"> (20 heures CM), </w:t>
      </w:r>
      <w:r w:rsidRPr="004133CD">
        <w:rPr>
          <w:rFonts w:ascii="Times New Roman" w:hAnsi="Times New Roman"/>
          <w:sz w:val="23"/>
          <w:szCs w:val="23"/>
        </w:rPr>
        <w:t>Master 2</w:t>
      </w:r>
      <w:r>
        <w:rPr>
          <w:rFonts w:ascii="Times New Roman" w:hAnsi="Times New Roman"/>
          <w:b/>
          <w:sz w:val="23"/>
          <w:szCs w:val="23"/>
        </w:rPr>
        <w:t xml:space="preserve"> </w:t>
      </w:r>
      <w:r>
        <w:rPr>
          <w:rFonts w:ascii="Times New Roman" w:hAnsi="Times New Roman"/>
          <w:sz w:val="23"/>
          <w:szCs w:val="23"/>
        </w:rPr>
        <w:t xml:space="preserve">Juriste de droit social, université Paris 1 Panthéon Sorbonne </w:t>
      </w:r>
      <w:r w:rsidR="00614904">
        <w:rPr>
          <w:rFonts w:ascii="Times New Roman" w:hAnsi="Times New Roman"/>
          <w:sz w:val="23"/>
          <w:szCs w:val="23"/>
        </w:rPr>
        <w:t>(</w:t>
      </w:r>
      <w:r w:rsidR="00ED61C2">
        <w:rPr>
          <w:rFonts w:ascii="Times New Roman" w:hAnsi="Times New Roman"/>
          <w:sz w:val="23"/>
          <w:szCs w:val="23"/>
        </w:rPr>
        <w:t>2015-2017</w:t>
      </w:r>
      <w:r w:rsidR="00037D02">
        <w:rPr>
          <w:rFonts w:ascii="Times New Roman" w:hAnsi="Times New Roman"/>
          <w:sz w:val="23"/>
          <w:szCs w:val="23"/>
        </w:rPr>
        <w:t xml:space="preserve"> / depuis 2021)</w:t>
      </w:r>
    </w:p>
    <w:p w14:paraId="3F522AE6" w14:textId="77777777" w:rsidR="00DD07B0" w:rsidRPr="00DD07B0" w:rsidRDefault="00DD07B0" w:rsidP="00DD07B0">
      <w:pPr>
        <w:pStyle w:val="Corpsdetexte2"/>
        <w:ind w:left="720"/>
        <w:rPr>
          <w:rFonts w:ascii="Times New Roman" w:hAnsi="Times New Roman"/>
          <w:sz w:val="23"/>
          <w:szCs w:val="23"/>
        </w:rPr>
      </w:pPr>
    </w:p>
    <w:p w14:paraId="4E4497D0" w14:textId="77777777" w:rsidR="00DD07B0" w:rsidRDefault="00DD07B0" w:rsidP="00F76010">
      <w:pPr>
        <w:pStyle w:val="Corpsdetexte2"/>
        <w:numPr>
          <w:ilvl w:val="0"/>
          <w:numId w:val="17"/>
        </w:numPr>
        <w:rPr>
          <w:rFonts w:ascii="Times New Roman" w:hAnsi="Times New Roman"/>
          <w:sz w:val="23"/>
          <w:szCs w:val="23"/>
        </w:rPr>
      </w:pPr>
      <w:r>
        <w:rPr>
          <w:rFonts w:ascii="Times New Roman" w:hAnsi="Times New Roman"/>
          <w:b/>
          <w:sz w:val="23"/>
          <w:szCs w:val="23"/>
        </w:rPr>
        <w:t xml:space="preserve">Formations Assas Lextenso, </w:t>
      </w:r>
      <w:r w:rsidRPr="00DD07B0">
        <w:rPr>
          <w:rFonts w:ascii="Times New Roman" w:hAnsi="Times New Roman"/>
          <w:sz w:val="23"/>
          <w:szCs w:val="23"/>
        </w:rPr>
        <w:t>C</w:t>
      </w:r>
      <w:r>
        <w:rPr>
          <w:rFonts w:ascii="Times New Roman" w:hAnsi="Times New Roman"/>
          <w:sz w:val="23"/>
          <w:szCs w:val="23"/>
        </w:rPr>
        <w:t>entre de formation perm</w:t>
      </w:r>
      <w:r w:rsidR="00266D25">
        <w:rPr>
          <w:rFonts w:ascii="Times New Roman" w:hAnsi="Times New Roman"/>
          <w:sz w:val="23"/>
          <w:szCs w:val="23"/>
        </w:rPr>
        <w:t>anente</w:t>
      </w:r>
      <w:r w:rsidRPr="00DD07B0">
        <w:rPr>
          <w:rFonts w:ascii="Times New Roman" w:hAnsi="Times New Roman"/>
          <w:sz w:val="23"/>
          <w:szCs w:val="23"/>
        </w:rPr>
        <w:t xml:space="preserve">, </w:t>
      </w:r>
      <w:r w:rsidR="00266D25">
        <w:rPr>
          <w:rFonts w:ascii="Times New Roman" w:hAnsi="Times New Roman"/>
          <w:sz w:val="23"/>
          <w:szCs w:val="23"/>
        </w:rPr>
        <w:t>u</w:t>
      </w:r>
      <w:r w:rsidRPr="00DD07B0">
        <w:rPr>
          <w:rFonts w:ascii="Times New Roman" w:hAnsi="Times New Roman"/>
          <w:sz w:val="23"/>
          <w:szCs w:val="23"/>
        </w:rPr>
        <w:t>niversité Paris 2 Panthéon Assas</w:t>
      </w:r>
      <w:r w:rsidR="004133CD">
        <w:rPr>
          <w:rFonts w:ascii="Times New Roman" w:hAnsi="Times New Roman"/>
          <w:sz w:val="23"/>
          <w:szCs w:val="23"/>
        </w:rPr>
        <w:t xml:space="preserve"> </w:t>
      </w:r>
      <w:r w:rsidR="000E2C22">
        <w:rPr>
          <w:rFonts w:ascii="Times New Roman" w:hAnsi="Times New Roman"/>
          <w:sz w:val="23"/>
          <w:szCs w:val="23"/>
        </w:rPr>
        <w:t>: évaluation, temps de travail, discrimination et harcèlement, droit socia</w:t>
      </w:r>
      <w:r w:rsidR="00B9066A">
        <w:rPr>
          <w:rFonts w:ascii="Times New Roman" w:hAnsi="Times New Roman"/>
          <w:sz w:val="23"/>
          <w:szCs w:val="23"/>
        </w:rPr>
        <w:t>l des entreprises en difficulté, clauses sensibles du contrat de travail</w:t>
      </w:r>
      <w:r w:rsidR="004133CD">
        <w:rPr>
          <w:rFonts w:ascii="Times New Roman" w:hAnsi="Times New Roman"/>
          <w:sz w:val="23"/>
          <w:szCs w:val="23"/>
        </w:rPr>
        <w:t>, licenciement pour motif personnel</w:t>
      </w:r>
      <w:r w:rsidR="00B9066A">
        <w:rPr>
          <w:rFonts w:ascii="Times New Roman" w:hAnsi="Times New Roman"/>
          <w:sz w:val="23"/>
          <w:szCs w:val="23"/>
        </w:rPr>
        <w:t>…</w:t>
      </w:r>
      <w:r w:rsidR="004133CD">
        <w:rPr>
          <w:rFonts w:ascii="Times New Roman" w:hAnsi="Times New Roman"/>
          <w:sz w:val="23"/>
          <w:szCs w:val="23"/>
        </w:rPr>
        <w:t xml:space="preserve"> (depuis 2013)</w:t>
      </w:r>
    </w:p>
    <w:p w14:paraId="3880F3BC" w14:textId="77777777" w:rsidR="00DD07B0" w:rsidRDefault="00DD07B0" w:rsidP="00DD07B0">
      <w:pPr>
        <w:pStyle w:val="Corpsdetexte2"/>
        <w:ind w:left="720"/>
        <w:rPr>
          <w:rFonts w:ascii="Times New Roman" w:hAnsi="Times New Roman"/>
          <w:b/>
          <w:sz w:val="23"/>
          <w:szCs w:val="23"/>
        </w:rPr>
      </w:pPr>
    </w:p>
    <w:p w14:paraId="46133FB9" w14:textId="77777777" w:rsidR="00F76010" w:rsidRPr="00F76010" w:rsidRDefault="00F76010" w:rsidP="00F76010">
      <w:pPr>
        <w:pStyle w:val="Corpsdetexte2"/>
        <w:numPr>
          <w:ilvl w:val="0"/>
          <w:numId w:val="17"/>
        </w:numPr>
        <w:rPr>
          <w:rFonts w:ascii="Times New Roman" w:hAnsi="Times New Roman"/>
          <w:sz w:val="23"/>
          <w:szCs w:val="23"/>
        </w:rPr>
      </w:pPr>
      <w:r w:rsidRPr="00F76010">
        <w:rPr>
          <w:rFonts w:ascii="Times New Roman" w:hAnsi="Times New Roman"/>
          <w:b/>
          <w:sz w:val="23"/>
          <w:szCs w:val="23"/>
        </w:rPr>
        <w:t>Stages de formation prud’homale</w:t>
      </w:r>
      <w:r w:rsidR="006D2BBF">
        <w:rPr>
          <w:rFonts w:ascii="Times New Roman" w:hAnsi="Times New Roman"/>
          <w:sz w:val="23"/>
          <w:szCs w:val="23"/>
        </w:rPr>
        <w:t xml:space="preserve"> / </w:t>
      </w:r>
      <w:r w:rsidR="006D2BBF" w:rsidRPr="006D2BBF">
        <w:rPr>
          <w:rFonts w:ascii="Times New Roman" w:hAnsi="Times New Roman"/>
          <w:b/>
          <w:sz w:val="23"/>
          <w:szCs w:val="23"/>
        </w:rPr>
        <w:t>stages de formation économique et sociale et de formation syndicale</w:t>
      </w:r>
      <w:r w:rsidR="006D2BBF">
        <w:rPr>
          <w:rFonts w:ascii="Times New Roman" w:hAnsi="Times New Roman"/>
          <w:sz w:val="23"/>
          <w:szCs w:val="23"/>
        </w:rPr>
        <w:t xml:space="preserve">, </w:t>
      </w:r>
      <w:r w:rsidRPr="00F76010">
        <w:rPr>
          <w:rFonts w:ascii="Times New Roman" w:hAnsi="Times New Roman"/>
          <w:sz w:val="23"/>
          <w:szCs w:val="23"/>
        </w:rPr>
        <w:t>Institut d</w:t>
      </w:r>
      <w:r w:rsidR="006D2BBF">
        <w:rPr>
          <w:rFonts w:ascii="Times New Roman" w:hAnsi="Times New Roman"/>
          <w:sz w:val="23"/>
          <w:szCs w:val="23"/>
        </w:rPr>
        <w:t>es sciences sociales du travail, Université Paris 1 Panthéon Sorbonne</w:t>
      </w:r>
      <w:r w:rsidR="00B777AE">
        <w:rPr>
          <w:rFonts w:ascii="Times New Roman" w:hAnsi="Times New Roman"/>
          <w:sz w:val="23"/>
          <w:szCs w:val="23"/>
        </w:rPr>
        <w:t xml:space="preserve"> (</w:t>
      </w:r>
      <w:r w:rsidR="00471394">
        <w:rPr>
          <w:rFonts w:ascii="Times New Roman" w:hAnsi="Times New Roman"/>
          <w:sz w:val="23"/>
          <w:szCs w:val="23"/>
        </w:rPr>
        <w:t>2011</w:t>
      </w:r>
      <w:r w:rsidR="00B777AE">
        <w:rPr>
          <w:rFonts w:ascii="Times New Roman" w:hAnsi="Times New Roman"/>
          <w:sz w:val="23"/>
          <w:szCs w:val="23"/>
        </w:rPr>
        <w:t>-2013</w:t>
      </w:r>
      <w:r w:rsidRPr="00F76010">
        <w:rPr>
          <w:rFonts w:ascii="Times New Roman" w:hAnsi="Times New Roman"/>
          <w:sz w:val="23"/>
          <w:szCs w:val="23"/>
        </w:rPr>
        <w:t>)</w:t>
      </w:r>
      <w:r w:rsidR="000E7BB7">
        <w:rPr>
          <w:rFonts w:ascii="Times New Roman" w:hAnsi="Times New Roman"/>
          <w:sz w:val="23"/>
          <w:szCs w:val="23"/>
        </w:rPr>
        <w:t>.</w:t>
      </w:r>
    </w:p>
    <w:p w14:paraId="6B808089" w14:textId="77777777" w:rsidR="00F76010" w:rsidRPr="00F76010" w:rsidRDefault="00F76010" w:rsidP="00F76010">
      <w:pPr>
        <w:pStyle w:val="Corpsdetexte2"/>
        <w:ind w:left="720"/>
        <w:rPr>
          <w:rFonts w:ascii="Times New Roman" w:hAnsi="Times New Roman"/>
          <w:sz w:val="23"/>
          <w:szCs w:val="23"/>
        </w:rPr>
      </w:pPr>
    </w:p>
    <w:p w14:paraId="3BCFE9ED" w14:textId="77777777" w:rsidR="00F76010" w:rsidRDefault="006D2BBF" w:rsidP="00F76010">
      <w:pPr>
        <w:pStyle w:val="Corpsdetexte2"/>
        <w:numPr>
          <w:ilvl w:val="0"/>
          <w:numId w:val="17"/>
        </w:numPr>
        <w:rPr>
          <w:rFonts w:ascii="Times New Roman" w:hAnsi="Times New Roman"/>
          <w:sz w:val="23"/>
          <w:szCs w:val="23"/>
        </w:rPr>
      </w:pPr>
      <w:r w:rsidRPr="00F76010">
        <w:rPr>
          <w:rFonts w:ascii="Times New Roman" w:hAnsi="Times New Roman"/>
          <w:b/>
          <w:sz w:val="23"/>
          <w:szCs w:val="23"/>
        </w:rPr>
        <w:t>Stages de formation prud’homale</w:t>
      </w:r>
      <w:r>
        <w:rPr>
          <w:rFonts w:ascii="Times New Roman" w:hAnsi="Times New Roman"/>
          <w:sz w:val="23"/>
          <w:szCs w:val="23"/>
        </w:rPr>
        <w:t xml:space="preserve"> / </w:t>
      </w:r>
      <w:r w:rsidR="00ED61C2">
        <w:rPr>
          <w:rFonts w:ascii="Times New Roman" w:hAnsi="Times New Roman"/>
          <w:b/>
          <w:sz w:val="23"/>
          <w:szCs w:val="23"/>
        </w:rPr>
        <w:t>st</w:t>
      </w:r>
      <w:r w:rsidR="00F76010" w:rsidRPr="00F76010">
        <w:rPr>
          <w:rFonts w:ascii="Times New Roman" w:hAnsi="Times New Roman"/>
          <w:b/>
          <w:sz w:val="23"/>
          <w:szCs w:val="23"/>
        </w:rPr>
        <w:t>ages de formation économique et sociale et de formation syndicale</w:t>
      </w:r>
      <w:r w:rsidR="00F76010" w:rsidRPr="00F76010">
        <w:rPr>
          <w:rFonts w:ascii="Times New Roman" w:hAnsi="Times New Roman"/>
          <w:sz w:val="23"/>
          <w:szCs w:val="23"/>
        </w:rPr>
        <w:t>, Institut des sciences sociales du travail de l’</w:t>
      </w:r>
      <w:r w:rsidR="00D96C52">
        <w:rPr>
          <w:rFonts w:ascii="Times New Roman" w:hAnsi="Times New Roman"/>
          <w:sz w:val="23"/>
          <w:szCs w:val="23"/>
        </w:rPr>
        <w:t>O</w:t>
      </w:r>
      <w:r w:rsidR="00DB48D5">
        <w:rPr>
          <w:rFonts w:ascii="Times New Roman" w:hAnsi="Times New Roman"/>
          <w:sz w:val="23"/>
          <w:szCs w:val="23"/>
        </w:rPr>
        <w:t xml:space="preserve">uest, Université </w:t>
      </w:r>
      <w:r w:rsidR="00F76010" w:rsidRPr="00F76010">
        <w:rPr>
          <w:rFonts w:ascii="Times New Roman" w:hAnsi="Times New Roman"/>
          <w:sz w:val="23"/>
          <w:szCs w:val="23"/>
        </w:rPr>
        <w:t>Rennes 2 (</w:t>
      </w:r>
      <w:r w:rsidR="00B777AE">
        <w:rPr>
          <w:rFonts w:ascii="Times New Roman" w:hAnsi="Times New Roman"/>
          <w:sz w:val="23"/>
          <w:szCs w:val="23"/>
        </w:rPr>
        <w:t>2007</w:t>
      </w:r>
      <w:r>
        <w:rPr>
          <w:rFonts w:ascii="Times New Roman" w:hAnsi="Times New Roman"/>
          <w:sz w:val="23"/>
          <w:szCs w:val="23"/>
        </w:rPr>
        <w:t>-2011</w:t>
      </w:r>
      <w:r w:rsidR="00F76010" w:rsidRPr="00F76010">
        <w:rPr>
          <w:rFonts w:ascii="Times New Roman" w:hAnsi="Times New Roman"/>
          <w:sz w:val="23"/>
          <w:szCs w:val="23"/>
        </w:rPr>
        <w:t>)</w:t>
      </w:r>
      <w:r w:rsidR="000E7BB7">
        <w:rPr>
          <w:rFonts w:ascii="Times New Roman" w:hAnsi="Times New Roman"/>
          <w:sz w:val="23"/>
          <w:szCs w:val="23"/>
        </w:rPr>
        <w:t>.</w:t>
      </w:r>
    </w:p>
    <w:p w14:paraId="324E0124" w14:textId="77777777" w:rsidR="00EB19D9" w:rsidRDefault="00EB19D9" w:rsidP="00EB19D9">
      <w:pPr>
        <w:pStyle w:val="Paragraphedeliste"/>
        <w:rPr>
          <w:sz w:val="23"/>
          <w:szCs w:val="23"/>
        </w:rPr>
      </w:pPr>
    </w:p>
    <w:p w14:paraId="758E85F6" w14:textId="77777777" w:rsidR="00057A50" w:rsidRDefault="00057A50" w:rsidP="00EB19D9">
      <w:pPr>
        <w:pStyle w:val="Paragraphedeliste"/>
        <w:rPr>
          <w:sz w:val="23"/>
          <w:szCs w:val="23"/>
        </w:rPr>
      </w:pPr>
    </w:p>
    <w:p w14:paraId="77B61DEF" w14:textId="77777777" w:rsidR="00456142" w:rsidRDefault="00456142" w:rsidP="00456142">
      <w:pPr>
        <w:pBdr>
          <w:top w:val="single" w:sz="4" w:space="1" w:color="auto"/>
        </w:pBdr>
        <w:tabs>
          <w:tab w:val="left" w:pos="7181"/>
        </w:tabs>
        <w:jc w:val="center"/>
        <w:rPr>
          <w:rFonts w:ascii="Calibri" w:hAnsi="Calibri"/>
          <w:b/>
          <w:sz w:val="28"/>
        </w:rPr>
      </w:pPr>
    </w:p>
    <w:p w14:paraId="20A74580" w14:textId="77777777" w:rsidR="00456142" w:rsidRDefault="00456142" w:rsidP="00456142">
      <w:pPr>
        <w:pBdr>
          <w:top w:val="single" w:sz="4" w:space="1" w:color="auto"/>
        </w:pBdr>
        <w:tabs>
          <w:tab w:val="left" w:pos="7181"/>
        </w:tabs>
        <w:jc w:val="center"/>
        <w:rPr>
          <w:rFonts w:ascii="Calibri" w:hAnsi="Calibri"/>
          <w:b/>
          <w:sz w:val="28"/>
        </w:rPr>
      </w:pPr>
      <w:r w:rsidRPr="00FD7C5B">
        <w:rPr>
          <w:rFonts w:ascii="Calibri" w:hAnsi="Calibri"/>
          <w:b/>
          <w:sz w:val="28"/>
        </w:rPr>
        <w:t xml:space="preserve">RESPONSABILITES </w:t>
      </w:r>
      <w:r>
        <w:rPr>
          <w:rFonts w:ascii="Calibri" w:hAnsi="Calibri"/>
          <w:b/>
          <w:sz w:val="28"/>
        </w:rPr>
        <w:t>COLLECTIVES</w:t>
      </w:r>
    </w:p>
    <w:p w14:paraId="4C21F3B9" w14:textId="77777777" w:rsidR="00456142" w:rsidRDefault="00456142" w:rsidP="00456142">
      <w:pPr>
        <w:pBdr>
          <w:top w:val="single" w:sz="4" w:space="1" w:color="auto"/>
        </w:pBdr>
        <w:tabs>
          <w:tab w:val="left" w:pos="7181"/>
        </w:tabs>
        <w:jc w:val="center"/>
        <w:rPr>
          <w:rFonts w:ascii="Calibri" w:hAnsi="Calibri"/>
          <w:b/>
          <w:sz w:val="28"/>
        </w:rPr>
      </w:pPr>
    </w:p>
    <w:p w14:paraId="4D8FF133" w14:textId="77777777" w:rsidR="00456142" w:rsidRPr="00C27E85" w:rsidRDefault="00456142" w:rsidP="00456142">
      <w:pPr>
        <w:pBdr>
          <w:top w:val="single" w:sz="4" w:space="1" w:color="auto"/>
        </w:pBdr>
        <w:tabs>
          <w:tab w:val="left" w:pos="7181"/>
        </w:tabs>
        <w:jc w:val="both"/>
        <w:rPr>
          <w:rFonts w:ascii="Arial" w:hAnsi="Arial" w:cs="Arial"/>
          <w:b/>
          <w:sz w:val="23"/>
          <w:szCs w:val="23"/>
          <w:u w:val="single"/>
        </w:rPr>
      </w:pPr>
      <w:r w:rsidRPr="00C27E85">
        <w:rPr>
          <w:rFonts w:ascii="Arial" w:hAnsi="Arial" w:cs="Arial"/>
          <w:b/>
          <w:sz w:val="23"/>
          <w:szCs w:val="23"/>
          <w:u w:val="single"/>
        </w:rPr>
        <w:t>Responsabilités</w:t>
      </w:r>
      <w:r>
        <w:rPr>
          <w:rFonts w:ascii="Arial" w:hAnsi="Arial" w:cs="Arial"/>
          <w:b/>
          <w:sz w:val="23"/>
          <w:szCs w:val="23"/>
          <w:u w:val="single"/>
        </w:rPr>
        <w:t xml:space="preserve"> pédagogiques</w:t>
      </w:r>
    </w:p>
    <w:p w14:paraId="26250812" w14:textId="77777777" w:rsidR="00456142" w:rsidRPr="00511407" w:rsidRDefault="00456142" w:rsidP="00456142">
      <w:pPr>
        <w:pBdr>
          <w:top w:val="single" w:sz="4" w:space="1" w:color="auto"/>
        </w:pBdr>
        <w:tabs>
          <w:tab w:val="left" w:pos="7181"/>
        </w:tabs>
        <w:jc w:val="both"/>
        <w:rPr>
          <w:rFonts w:ascii="Calibri" w:hAnsi="Calibri"/>
          <w:sz w:val="23"/>
          <w:szCs w:val="23"/>
        </w:rPr>
      </w:pPr>
    </w:p>
    <w:p w14:paraId="13C206B2" w14:textId="30B9288A" w:rsidR="00037D02" w:rsidRDefault="00456142" w:rsidP="00456142">
      <w:pPr>
        <w:pBdr>
          <w:top w:val="single" w:sz="4" w:space="1" w:color="auto"/>
        </w:pBdr>
        <w:tabs>
          <w:tab w:val="left" w:pos="7181"/>
        </w:tabs>
        <w:jc w:val="both"/>
        <w:rPr>
          <w:sz w:val="23"/>
          <w:szCs w:val="23"/>
        </w:rPr>
      </w:pPr>
      <w:r>
        <w:rPr>
          <w:sz w:val="23"/>
          <w:szCs w:val="23"/>
        </w:rPr>
        <w:t xml:space="preserve">- </w:t>
      </w:r>
      <w:r w:rsidR="00037D02">
        <w:rPr>
          <w:sz w:val="23"/>
          <w:szCs w:val="23"/>
        </w:rPr>
        <w:t xml:space="preserve">Directeur </w:t>
      </w:r>
      <w:r w:rsidR="00550ACE">
        <w:rPr>
          <w:sz w:val="23"/>
          <w:szCs w:val="23"/>
        </w:rPr>
        <w:t xml:space="preserve">de la mention </w:t>
      </w:r>
      <w:r w:rsidR="00037D02">
        <w:rPr>
          <w:sz w:val="23"/>
          <w:szCs w:val="23"/>
        </w:rPr>
        <w:t>droit social, Université Paris 1 Panthéon Sorbonne (depuis 2021)</w:t>
      </w:r>
    </w:p>
    <w:p w14:paraId="71B137C5" w14:textId="77777777" w:rsidR="00081AD7" w:rsidRDefault="00081AD7" w:rsidP="00456142">
      <w:pPr>
        <w:pBdr>
          <w:top w:val="single" w:sz="4" w:space="1" w:color="auto"/>
        </w:pBdr>
        <w:tabs>
          <w:tab w:val="left" w:pos="7181"/>
        </w:tabs>
        <w:jc w:val="both"/>
        <w:rPr>
          <w:sz w:val="23"/>
          <w:szCs w:val="23"/>
        </w:rPr>
      </w:pPr>
    </w:p>
    <w:p w14:paraId="68DB1CC3" w14:textId="45A79C49" w:rsidR="00081AD7" w:rsidRPr="00081AD7" w:rsidRDefault="00081AD7" w:rsidP="00081AD7">
      <w:pPr>
        <w:pBdr>
          <w:top w:val="single" w:sz="4" w:space="1" w:color="auto"/>
        </w:pBdr>
        <w:tabs>
          <w:tab w:val="left" w:pos="7181"/>
        </w:tabs>
        <w:jc w:val="both"/>
        <w:rPr>
          <w:sz w:val="23"/>
          <w:szCs w:val="23"/>
        </w:rPr>
      </w:pPr>
      <w:r w:rsidRPr="00081AD7">
        <w:rPr>
          <w:sz w:val="23"/>
          <w:szCs w:val="23"/>
        </w:rPr>
        <w:t>-</w:t>
      </w:r>
      <w:r>
        <w:rPr>
          <w:sz w:val="23"/>
          <w:szCs w:val="23"/>
        </w:rPr>
        <w:t xml:space="preserve"> </w:t>
      </w:r>
      <w:r w:rsidRPr="00081AD7">
        <w:rPr>
          <w:sz w:val="23"/>
          <w:szCs w:val="23"/>
        </w:rPr>
        <w:t>C</w:t>
      </w:r>
      <w:r>
        <w:rPr>
          <w:sz w:val="23"/>
          <w:szCs w:val="23"/>
        </w:rPr>
        <w:t>o-directeur du M2 DRH</w:t>
      </w:r>
      <w:r w:rsidR="00FF66B1">
        <w:rPr>
          <w:sz w:val="23"/>
          <w:szCs w:val="23"/>
        </w:rPr>
        <w:t>&amp;</w:t>
      </w:r>
      <w:r>
        <w:rPr>
          <w:sz w:val="23"/>
          <w:szCs w:val="23"/>
        </w:rPr>
        <w:t>DS</w:t>
      </w:r>
      <w:r w:rsidR="00FF66B1">
        <w:rPr>
          <w:sz w:val="23"/>
          <w:szCs w:val="23"/>
        </w:rPr>
        <w:t xml:space="preserve"> (avec V. Neveu)</w:t>
      </w:r>
      <w:r>
        <w:rPr>
          <w:sz w:val="23"/>
          <w:szCs w:val="23"/>
        </w:rPr>
        <w:t xml:space="preserve">, </w:t>
      </w:r>
      <w:r w:rsidR="00FF66B1">
        <w:rPr>
          <w:sz w:val="23"/>
          <w:szCs w:val="23"/>
        </w:rPr>
        <w:t>U</w:t>
      </w:r>
      <w:r>
        <w:rPr>
          <w:sz w:val="23"/>
          <w:szCs w:val="23"/>
        </w:rPr>
        <w:t>niversité Paris 1 Panthéon Sorbonne (depuis 2021)</w:t>
      </w:r>
    </w:p>
    <w:p w14:paraId="0B4DF94C" w14:textId="77777777" w:rsidR="00037D02" w:rsidRDefault="00037D02" w:rsidP="00456142">
      <w:pPr>
        <w:pBdr>
          <w:top w:val="single" w:sz="4" w:space="1" w:color="auto"/>
        </w:pBdr>
        <w:tabs>
          <w:tab w:val="left" w:pos="7181"/>
        </w:tabs>
        <w:jc w:val="both"/>
        <w:rPr>
          <w:sz w:val="23"/>
          <w:szCs w:val="23"/>
        </w:rPr>
      </w:pPr>
    </w:p>
    <w:p w14:paraId="75B36C82" w14:textId="6BA4AE6A" w:rsidR="00456142" w:rsidRPr="00037D02" w:rsidRDefault="00037D02" w:rsidP="00037D02">
      <w:pPr>
        <w:pBdr>
          <w:top w:val="single" w:sz="4" w:space="1" w:color="auto"/>
        </w:pBdr>
        <w:tabs>
          <w:tab w:val="left" w:pos="7181"/>
        </w:tabs>
        <w:jc w:val="both"/>
        <w:rPr>
          <w:sz w:val="23"/>
          <w:szCs w:val="23"/>
        </w:rPr>
      </w:pPr>
      <w:r w:rsidRPr="00037D02">
        <w:rPr>
          <w:sz w:val="23"/>
          <w:szCs w:val="23"/>
        </w:rPr>
        <w:t>-</w:t>
      </w:r>
      <w:r>
        <w:rPr>
          <w:sz w:val="23"/>
          <w:szCs w:val="23"/>
        </w:rPr>
        <w:t xml:space="preserve"> </w:t>
      </w:r>
      <w:r w:rsidR="00456142" w:rsidRPr="00037D02">
        <w:rPr>
          <w:sz w:val="23"/>
          <w:szCs w:val="23"/>
        </w:rPr>
        <w:t xml:space="preserve">Co-directeur du M2 recherche </w:t>
      </w:r>
      <w:r w:rsidR="00B777AE" w:rsidRPr="00037D02">
        <w:rPr>
          <w:sz w:val="23"/>
          <w:szCs w:val="23"/>
        </w:rPr>
        <w:t>Droit social et r</w:t>
      </w:r>
      <w:r w:rsidR="00456142" w:rsidRPr="00037D02">
        <w:rPr>
          <w:sz w:val="23"/>
          <w:szCs w:val="23"/>
        </w:rPr>
        <w:t>elations professionnelles, Université Paris Nanterre</w:t>
      </w:r>
      <w:r w:rsidR="00E73A03" w:rsidRPr="00037D02">
        <w:rPr>
          <w:sz w:val="23"/>
          <w:szCs w:val="23"/>
        </w:rPr>
        <w:t xml:space="preserve"> (2018</w:t>
      </w:r>
      <w:r w:rsidRPr="00037D02">
        <w:rPr>
          <w:sz w:val="23"/>
          <w:szCs w:val="23"/>
        </w:rPr>
        <w:t>-2021</w:t>
      </w:r>
      <w:r w:rsidR="00E73A03" w:rsidRPr="00037D02">
        <w:rPr>
          <w:sz w:val="23"/>
          <w:szCs w:val="23"/>
        </w:rPr>
        <w:t>)</w:t>
      </w:r>
    </w:p>
    <w:p w14:paraId="7F56AC7C" w14:textId="77777777" w:rsidR="00E73A03" w:rsidRDefault="00E73A03" w:rsidP="00456142">
      <w:pPr>
        <w:pBdr>
          <w:top w:val="single" w:sz="4" w:space="1" w:color="auto"/>
        </w:pBdr>
        <w:tabs>
          <w:tab w:val="left" w:pos="7181"/>
        </w:tabs>
        <w:jc w:val="both"/>
        <w:rPr>
          <w:sz w:val="23"/>
          <w:szCs w:val="23"/>
        </w:rPr>
      </w:pPr>
    </w:p>
    <w:p w14:paraId="3B241B97" w14:textId="6B295BA3" w:rsidR="00E73A03" w:rsidRDefault="00E73A03" w:rsidP="00E73A03">
      <w:pPr>
        <w:pBdr>
          <w:top w:val="single" w:sz="4" w:space="1" w:color="auto"/>
        </w:pBdr>
        <w:tabs>
          <w:tab w:val="left" w:pos="7181"/>
        </w:tabs>
        <w:jc w:val="both"/>
        <w:rPr>
          <w:sz w:val="23"/>
          <w:szCs w:val="23"/>
        </w:rPr>
      </w:pPr>
      <w:r w:rsidRPr="00E73A03">
        <w:rPr>
          <w:sz w:val="23"/>
          <w:szCs w:val="23"/>
        </w:rPr>
        <w:t>-</w:t>
      </w:r>
      <w:r>
        <w:rPr>
          <w:sz w:val="23"/>
          <w:szCs w:val="23"/>
        </w:rPr>
        <w:t xml:space="preserve"> Directeur du master droit social, Université Paris Nanterre (2019</w:t>
      </w:r>
      <w:r w:rsidR="00037D02">
        <w:rPr>
          <w:sz w:val="23"/>
          <w:szCs w:val="23"/>
        </w:rPr>
        <w:t>-2021</w:t>
      </w:r>
      <w:r>
        <w:rPr>
          <w:sz w:val="23"/>
          <w:szCs w:val="23"/>
        </w:rPr>
        <w:t>)</w:t>
      </w:r>
    </w:p>
    <w:p w14:paraId="73434426" w14:textId="77777777" w:rsidR="00456142" w:rsidRDefault="00456142" w:rsidP="00456142">
      <w:pPr>
        <w:pBdr>
          <w:top w:val="single" w:sz="4" w:space="1" w:color="auto"/>
        </w:pBdr>
        <w:tabs>
          <w:tab w:val="left" w:pos="7181"/>
        </w:tabs>
        <w:jc w:val="both"/>
        <w:rPr>
          <w:sz w:val="23"/>
          <w:szCs w:val="23"/>
        </w:rPr>
      </w:pPr>
    </w:p>
    <w:p w14:paraId="769A4CE7" w14:textId="77777777" w:rsidR="00456142" w:rsidRPr="00C27E85" w:rsidRDefault="00456142" w:rsidP="00456142">
      <w:pPr>
        <w:pBdr>
          <w:top w:val="single" w:sz="4" w:space="1" w:color="auto"/>
        </w:pBdr>
        <w:tabs>
          <w:tab w:val="left" w:pos="7181"/>
        </w:tabs>
        <w:jc w:val="both"/>
        <w:rPr>
          <w:rFonts w:ascii="Arial" w:hAnsi="Arial" w:cs="Arial"/>
          <w:b/>
          <w:sz w:val="23"/>
          <w:szCs w:val="23"/>
          <w:u w:val="single"/>
        </w:rPr>
      </w:pPr>
      <w:r w:rsidRPr="00C27E85">
        <w:rPr>
          <w:rFonts w:ascii="Arial" w:hAnsi="Arial" w:cs="Arial"/>
          <w:b/>
          <w:sz w:val="23"/>
          <w:szCs w:val="23"/>
          <w:u w:val="single"/>
        </w:rPr>
        <w:t xml:space="preserve">Responsabilités </w:t>
      </w:r>
      <w:r>
        <w:rPr>
          <w:rFonts w:ascii="Arial" w:hAnsi="Arial" w:cs="Arial"/>
          <w:b/>
          <w:sz w:val="23"/>
          <w:szCs w:val="23"/>
          <w:u w:val="single"/>
        </w:rPr>
        <w:t>scientifiques</w:t>
      </w:r>
    </w:p>
    <w:p w14:paraId="188537BA" w14:textId="77777777" w:rsidR="00456142" w:rsidRPr="00FD7C5B" w:rsidRDefault="00456142" w:rsidP="00456142">
      <w:pPr>
        <w:pBdr>
          <w:top w:val="single" w:sz="4" w:space="1" w:color="auto"/>
        </w:pBdr>
        <w:tabs>
          <w:tab w:val="left" w:pos="7181"/>
        </w:tabs>
        <w:jc w:val="both"/>
        <w:rPr>
          <w:sz w:val="23"/>
          <w:szCs w:val="23"/>
        </w:rPr>
      </w:pPr>
    </w:p>
    <w:p w14:paraId="49B78D26" w14:textId="6BA20526" w:rsidR="00E73A03" w:rsidRDefault="00456142" w:rsidP="00456142">
      <w:pPr>
        <w:pBdr>
          <w:top w:val="single" w:sz="4" w:space="1" w:color="auto"/>
        </w:pBdr>
        <w:tabs>
          <w:tab w:val="left" w:pos="7181"/>
        </w:tabs>
        <w:jc w:val="both"/>
        <w:rPr>
          <w:sz w:val="23"/>
          <w:szCs w:val="23"/>
        </w:rPr>
      </w:pPr>
      <w:bookmarkStart w:id="2" w:name="_Hlk63069427"/>
      <w:r w:rsidRPr="00FD7C5B">
        <w:rPr>
          <w:sz w:val="23"/>
          <w:szCs w:val="23"/>
        </w:rPr>
        <w:t xml:space="preserve">Co-responsable de la chronique </w:t>
      </w:r>
      <w:r>
        <w:rPr>
          <w:sz w:val="23"/>
          <w:szCs w:val="23"/>
        </w:rPr>
        <w:t>mensuelle « </w:t>
      </w:r>
      <w:r w:rsidR="00E73A03">
        <w:rPr>
          <w:sz w:val="23"/>
          <w:szCs w:val="23"/>
        </w:rPr>
        <w:t xml:space="preserve">Contrat » de la </w:t>
      </w:r>
      <w:r w:rsidR="00E73A03" w:rsidRPr="00E73A03">
        <w:rPr>
          <w:i/>
          <w:iCs/>
          <w:sz w:val="23"/>
          <w:szCs w:val="23"/>
        </w:rPr>
        <w:t>Revue de droit du travail</w:t>
      </w:r>
      <w:r w:rsidR="00E73A03">
        <w:rPr>
          <w:sz w:val="23"/>
          <w:szCs w:val="23"/>
        </w:rPr>
        <w:t xml:space="preserve"> (Dalloz) </w:t>
      </w:r>
      <w:r w:rsidR="009D4721">
        <w:rPr>
          <w:sz w:val="23"/>
          <w:szCs w:val="23"/>
        </w:rPr>
        <w:t xml:space="preserve">avec </w:t>
      </w:r>
      <w:r w:rsidR="00F707CC">
        <w:rPr>
          <w:sz w:val="23"/>
          <w:szCs w:val="23"/>
        </w:rPr>
        <w:t xml:space="preserve">H. </w:t>
      </w:r>
      <w:proofErr w:type="spellStart"/>
      <w:r w:rsidR="00F707CC">
        <w:rPr>
          <w:sz w:val="23"/>
          <w:szCs w:val="23"/>
        </w:rPr>
        <w:t>Cavat</w:t>
      </w:r>
      <w:proofErr w:type="spellEnd"/>
      <w:r w:rsidR="00F707CC">
        <w:rPr>
          <w:sz w:val="23"/>
          <w:szCs w:val="23"/>
        </w:rPr>
        <w:t xml:space="preserve"> et B. </w:t>
      </w:r>
      <w:proofErr w:type="spellStart"/>
      <w:r w:rsidR="00F707CC">
        <w:rPr>
          <w:sz w:val="23"/>
          <w:szCs w:val="23"/>
        </w:rPr>
        <w:t>Géniaut</w:t>
      </w:r>
      <w:proofErr w:type="spellEnd"/>
      <w:r w:rsidR="00F707CC">
        <w:rPr>
          <w:sz w:val="23"/>
          <w:szCs w:val="23"/>
        </w:rPr>
        <w:t xml:space="preserve"> (depuis 2022) et avec </w:t>
      </w:r>
      <w:r w:rsidR="009D4721">
        <w:rPr>
          <w:sz w:val="23"/>
          <w:szCs w:val="23"/>
        </w:rPr>
        <w:t xml:space="preserve">D. </w:t>
      </w:r>
      <w:proofErr w:type="spellStart"/>
      <w:r w:rsidR="009D4721">
        <w:rPr>
          <w:sz w:val="23"/>
          <w:szCs w:val="23"/>
        </w:rPr>
        <w:t>Baugard</w:t>
      </w:r>
      <w:proofErr w:type="spellEnd"/>
      <w:r w:rsidR="009D4721">
        <w:rPr>
          <w:sz w:val="23"/>
          <w:szCs w:val="23"/>
        </w:rPr>
        <w:t xml:space="preserve"> </w:t>
      </w:r>
      <w:r w:rsidR="00F707CC">
        <w:rPr>
          <w:sz w:val="23"/>
          <w:szCs w:val="23"/>
        </w:rPr>
        <w:t>(</w:t>
      </w:r>
      <w:r w:rsidR="009D4721">
        <w:rPr>
          <w:sz w:val="23"/>
          <w:szCs w:val="23"/>
        </w:rPr>
        <w:t>de 2020 à 2022)</w:t>
      </w:r>
    </w:p>
    <w:p w14:paraId="6457CAD3" w14:textId="77777777" w:rsidR="005C610B" w:rsidRDefault="005C610B" w:rsidP="00456142">
      <w:pPr>
        <w:pBdr>
          <w:top w:val="single" w:sz="4" w:space="1" w:color="auto"/>
        </w:pBdr>
        <w:tabs>
          <w:tab w:val="left" w:pos="7181"/>
        </w:tabs>
        <w:jc w:val="both"/>
        <w:rPr>
          <w:sz w:val="23"/>
          <w:szCs w:val="23"/>
        </w:rPr>
      </w:pPr>
    </w:p>
    <w:p w14:paraId="6745D5FB" w14:textId="4DF5337C" w:rsidR="005C610B" w:rsidRDefault="005C610B" w:rsidP="00456142">
      <w:pPr>
        <w:pBdr>
          <w:top w:val="single" w:sz="4" w:space="1" w:color="auto"/>
        </w:pBdr>
        <w:tabs>
          <w:tab w:val="left" w:pos="7181"/>
        </w:tabs>
        <w:jc w:val="both"/>
        <w:rPr>
          <w:sz w:val="23"/>
          <w:szCs w:val="23"/>
        </w:rPr>
      </w:pPr>
      <w:r>
        <w:rPr>
          <w:sz w:val="23"/>
          <w:szCs w:val="23"/>
        </w:rPr>
        <w:t>Membre du conseil scientifique de la semaine juridique social ( JCP S), depuis septembre 2021</w:t>
      </w:r>
    </w:p>
    <w:p w14:paraId="21AEB596" w14:textId="77777777" w:rsidR="00E73A03" w:rsidRDefault="00E73A03" w:rsidP="00456142">
      <w:pPr>
        <w:pBdr>
          <w:top w:val="single" w:sz="4" w:space="1" w:color="auto"/>
        </w:pBdr>
        <w:tabs>
          <w:tab w:val="left" w:pos="7181"/>
        </w:tabs>
        <w:jc w:val="both"/>
        <w:rPr>
          <w:sz w:val="23"/>
          <w:szCs w:val="23"/>
        </w:rPr>
      </w:pPr>
    </w:p>
    <w:p w14:paraId="4678F99C" w14:textId="77777777" w:rsidR="00456142" w:rsidRDefault="00E73A03" w:rsidP="00456142">
      <w:pPr>
        <w:pBdr>
          <w:top w:val="single" w:sz="4" w:space="1" w:color="auto"/>
        </w:pBdr>
        <w:tabs>
          <w:tab w:val="left" w:pos="7181"/>
        </w:tabs>
        <w:jc w:val="both"/>
        <w:rPr>
          <w:sz w:val="23"/>
          <w:szCs w:val="23"/>
        </w:rPr>
      </w:pPr>
      <w:r>
        <w:rPr>
          <w:sz w:val="23"/>
          <w:szCs w:val="23"/>
        </w:rPr>
        <w:t>Co-responsable de chronique mensuelle « </w:t>
      </w:r>
      <w:r w:rsidR="00456142">
        <w:rPr>
          <w:sz w:val="23"/>
          <w:szCs w:val="23"/>
        </w:rPr>
        <w:t>E</w:t>
      </w:r>
      <w:r w:rsidR="00456142" w:rsidRPr="00FD7C5B">
        <w:rPr>
          <w:sz w:val="23"/>
          <w:szCs w:val="23"/>
        </w:rPr>
        <w:t xml:space="preserve">mploi » </w:t>
      </w:r>
      <w:r>
        <w:rPr>
          <w:sz w:val="23"/>
          <w:szCs w:val="23"/>
        </w:rPr>
        <w:t xml:space="preserve">(avec F. </w:t>
      </w:r>
      <w:proofErr w:type="spellStart"/>
      <w:r>
        <w:rPr>
          <w:sz w:val="23"/>
          <w:szCs w:val="23"/>
        </w:rPr>
        <w:t>Géa</w:t>
      </w:r>
      <w:proofErr w:type="spellEnd"/>
      <w:r>
        <w:rPr>
          <w:sz w:val="23"/>
          <w:szCs w:val="23"/>
        </w:rPr>
        <w:t xml:space="preserve">) </w:t>
      </w:r>
      <w:r w:rsidR="00456142" w:rsidRPr="00FD7C5B">
        <w:rPr>
          <w:sz w:val="23"/>
          <w:szCs w:val="23"/>
        </w:rPr>
        <w:t xml:space="preserve">de la </w:t>
      </w:r>
      <w:r w:rsidR="00456142">
        <w:rPr>
          <w:i/>
          <w:sz w:val="23"/>
          <w:szCs w:val="23"/>
        </w:rPr>
        <w:t xml:space="preserve">Revue de droit du travail </w:t>
      </w:r>
      <w:r w:rsidR="00456142" w:rsidRPr="00C82AAA">
        <w:rPr>
          <w:sz w:val="23"/>
          <w:szCs w:val="23"/>
        </w:rPr>
        <w:t>(Dalloz)</w:t>
      </w:r>
      <w:r>
        <w:rPr>
          <w:sz w:val="23"/>
          <w:szCs w:val="23"/>
        </w:rPr>
        <w:t xml:space="preserve"> de 2010 à 2020.</w:t>
      </w:r>
    </w:p>
    <w:p w14:paraId="2A0C9F67" w14:textId="77777777" w:rsidR="00456142" w:rsidRDefault="00456142" w:rsidP="00456142">
      <w:pPr>
        <w:tabs>
          <w:tab w:val="left" w:pos="7181"/>
        </w:tabs>
        <w:jc w:val="both"/>
        <w:rPr>
          <w:sz w:val="23"/>
          <w:szCs w:val="23"/>
        </w:rPr>
      </w:pPr>
    </w:p>
    <w:p w14:paraId="414C0211" w14:textId="77777777" w:rsidR="00456142" w:rsidRDefault="00456142" w:rsidP="00456142">
      <w:pPr>
        <w:jc w:val="both"/>
      </w:pPr>
      <w:r>
        <w:t xml:space="preserve">Membre du comité éditorial de la </w:t>
      </w:r>
      <w:r w:rsidRPr="00511407">
        <w:rPr>
          <w:i/>
        </w:rPr>
        <w:t>Revue de droit du travail</w:t>
      </w:r>
      <w:r>
        <w:rPr>
          <w:i/>
        </w:rPr>
        <w:t xml:space="preserve"> </w:t>
      </w:r>
      <w:r w:rsidRPr="00C82AAA">
        <w:t>(Dalloz)</w:t>
      </w:r>
      <w:r w:rsidR="00E73A03">
        <w:t xml:space="preserve"> depuis 2010</w:t>
      </w:r>
      <w:r>
        <w:t>.</w:t>
      </w:r>
    </w:p>
    <w:p w14:paraId="1BF8233D" w14:textId="77777777" w:rsidR="00456142" w:rsidRDefault="00456142" w:rsidP="00456142">
      <w:pPr>
        <w:tabs>
          <w:tab w:val="left" w:pos="7181"/>
        </w:tabs>
        <w:jc w:val="both"/>
        <w:rPr>
          <w:sz w:val="23"/>
          <w:szCs w:val="23"/>
        </w:rPr>
      </w:pPr>
    </w:p>
    <w:p w14:paraId="196CA591" w14:textId="6D362BD6" w:rsidR="00456142" w:rsidRDefault="00456142" w:rsidP="00456142">
      <w:pPr>
        <w:tabs>
          <w:tab w:val="left" w:pos="7181"/>
        </w:tabs>
        <w:jc w:val="both"/>
        <w:rPr>
          <w:sz w:val="23"/>
          <w:szCs w:val="23"/>
        </w:rPr>
      </w:pPr>
      <w:r>
        <w:rPr>
          <w:sz w:val="23"/>
          <w:szCs w:val="23"/>
        </w:rPr>
        <w:t xml:space="preserve">Responsable de la chronique droit du travail de la revue </w:t>
      </w:r>
      <w:r w:rsidRPr="008E235A">
        <w:rPr>
          <w:i/>
          <w:sz w:val="23"/>
          <w:szCs w:val="23"/>
        </w:rPr>
        <w:t>Constitutions</w:t>
      </w:r>
      <w:r>
        <w:rPr>
          <w:sz w:val="23"/>
          <w:szCs w:val="23"/>
        </w:rPr>
        <w:t xml:space="preserve"> (Dalloz)</w:t>
      </w:r>
      <w:r w:rsidR="00E85884">
        <w:rPr>
          <w:sz w:val="23"/>
          <w:szCs w:val="23"/>
        </w:rPr>
        <w:t xml:space="preserve"> de 2013 à 2019.</w:t>
      </w:r>
    </w:p>
    <w:bookmarkEnd w:id="2"/>
    <w:p w14:paraId="78186D4F" w14:textId="77777777" w:rsidR="00456142" w:rsidRDefault="00456142" w:rsidP="00456142">
      <w:pPr>
        <w:tabs>
          <w:tab w:val="left" w:pos="7181"/>
        </w:tabs>
        <w:jc w:val="both"/>
        <w:rPr>
          <w:sz w:val="23"/>
          <w:szCs w:val="23"/>
        </w:rPr>
      </w:pPr>
    </w:p>
    <w:p w14:paraId="5C267465" w14:textId="77777777" w:rsidR="00456142" w:rsidRDefault="00456142" w:rsidP="00456142">
      <w:pPr>
        <w:tabs>
          <w:tab w:val="left" w:pos="7181"/>
        </w:tabs>
        <w:jc w:val="both"/>
        <w:rPr>
          <w:sz w:val="23"/>
          <w:szCs w:val="23"/>
        </w:rPr>
      </w:pPr>
      <w:r>
        <w:rPr>
          <w:sz w:val="23"/>
          <w:szCs w:val="23"/>
        </w:rPr>
        <w:t xml:space="preserve">Direction de dossiers parus dans les </w:t>
      </w:r>
      <w:r w:rsidRPr="00D00A91">
        <w:rPr>
          <w:i/>
          <w:sz w:val="23"/>
          <w:szCs w:val="23"/>
        </w:rPr>
        <w:t>Cahiers sociaux</w:t>
      </w:r>
      <w:r>
        <w:rPr>
          <w:sz w:val="23"/>
          <w:szCs w:val="23"/>
        </w:rPr>
        <w:t xml:space="preserve"> (Les forfaits jours – 2013 ; Variations sur le temps de travail – 2014 ; Les accords collectifs issus de la LSE : premier bilan)</w:t>
      </w:r>
    </w:p>
    <w:p w14:paraId="4A4C3AE8" w14:textId="77777777" w:rsidR="00B777AE" w:rsidRDefault="00B777AE" w:rsidP="00456142">
      <w:pPr>
        <w:tabs>
          <w:tab w:val="left" w:pos="7181"/>
        </w:tabs>
        <w:jc w:val="both"/>
        <w:rPr>
          <w:sz w:val="23"/>
          <w:szCs w:val="23"/>
        </w:rPr>
      </w:pPr>
    </w:p>
    <w:p w14:paraId="697CA58E" w14:textId="77777777" w:rsidR="00456142" w:rsidRPr="00B777AE" w:rsidRDefault="00456142" w:rsidP="00456142">
      <w:pPr>
        <w:tabs>
          <w:tab w:val="left" w:pos="7181"/>
        </w:tabs>
        <w:jc w:val="both"/>
        <w:rPr>
          <w:rFonts w:ascii="Arial" w:hAnsi="Arial" w:cs="Arial"/>
          <w:b/>
          <w:sz w:val="23"/>
          <w:szCs w:val="23"/>
          <w:u w:val="single"/>
        </w:rPr>
      </w:pPr>
      <w:r w:rsidRPr="00B777AE">
        <w:rPr>
          <w:rFonts w:ascii="Arial" w:hAnsi="Arial" w:cs="Arial"/>
          <w:b/>
          <w:sz w:val="23"/>
          <w:szCs w:val="23"/>
          <w:u w:val="single"/>
        </w:rPr>
        <w:t xml:space="preserve">Responsabilités administratives </w:t>
      </w:r>
    </w:p>
    <w:p w14:paraId="6DE8192B" w14:textId="77777777" w:rsidR="00456142" w:rsidRDefault="00456142" w:rsidP="00456142">
      <w:pPr>
        <w:tabs>
          <w:tab w:val="left" w:pos="7181"/>
        </w:tabs>
        <w:jc w:val="both"/>
        <w:rPr>
          <w:sz w:val="23"/>
          <w:szCs w:val="23"/>
        </w:rPr>
      </w:pPr>
    </w:p>
    <w:p w14:paraId="43A9C02B" w14:textId="77322003" w:rsidR="00A701FA" w:rsidRDefault="00456142" w:rsidP="00456142">
      <w:pPr>
        <w:tabs>
          <w:tab w:val="left" w:pos="7181"/>
        </w:tabs>
        <w:jc w:val="both"/>
        <w:rPr>
          <w:sz w:val="23"/>
          <w:szCs w:val="23"/>
        </w:rPr>
      </w:pPr>
      <w:r w:rsidRPr="00456142">
        <w:rPr>
          <w:sz w:val="23"/>
          <w:szCs w:val="23"/>
        </w:rPr>
        <w:t>-</w:t>
      </w:r>
      <w:r w:rsidR="00B777AE">
        <w:rPr>
          <w:sz w:val="23"/>
          <w:szCs w:val="23"/>
        </w:rPr>
        <w:t xml:space="preserve"> </w:t>
      </w:r>
      <w:r w:rsidR="00A701FA">
        <w:rPr>
          <w:sz w:val="23"/>
          <w:szCs w:val="23"/>
        </w:rPr>
        <w:t>Membre suppléant du CNU (depuis 2019)</w:t>
      </w:r>
    </w:p>
    <w:p w14:paraId="00AF4687" w14:textId="77777777" w:rsidR="00A701FA" w:rsidRDefault="00A701FA" w:rsidP="00456142">
      <w:pPr>
        <w:tabs>
          <w:tab w:val="left" w:pos="7181"/>
        </w:tabs>
        <w:jc w:val="both"/>
        <w:rPr>
          <w:sz w:val="23"/>
          <w:szCs w:val="23"/>
        </w:rPr>
      </w:pPr>
    </w:p>
    <w:p w14:paraId="7C1A65A0" w14:textId="500F5325" w:rsidR="00456142" w:rsidRPr="00A701FA" w:rsidRDefault="00A701FA" w:rsidP="00A701FA">
      <w:pPr>
        <w:tabs>
          <w:tab w:val="left" w:pos="7181"/>
        </w:tabs>
        <w:jc w:val="both"/>
        <w:rPr>
          <w:sz w:val="23"/>
          <w:szCs w:val="23"/>
        </w:rPr>
      </w:pPr>
      <w:r w:rsidRPr="00A701FA">
        <w:rPr>
          <w:sz w:val="23"/>
          <w:szCs w:val="23"/>
        </w:rPr>
        <w:t>-</w:t>
      </w:r>
      <w:r>
        <w:rPr>
          <w:sz w:val="23"/>
          <w:szCs w:val="23"/>
        </w:rPr>
        <w:t xml:space="preserve"> </w:t>
      </w:r>
      <w:r w:rsidR="00B777AE" w:rsidRPr="00A701FA">
        <w:rPr>
          <w:sz w:val="23"/>
          <w:szCs w:val="23"/>
        </w:rPr>
        <w:t>M</w:t>
      </w:r>
      <w:r w:rsidR="00456142" w:rsidRPr="00A701FA">
        <w:rPr>
          <w:sz w:val="23"/>
          <w:szCs w:val="23"/>
        </w:rPr>
        <w:t>embre du CCD université Paris Nanterre</w:t>
      </w:r>
      <w:r w:rsidR="00E73A03" w:rsidRPr="00A701FA">
        <w:rPr>
          <w:sz w:val="23"/>
          <w:szCs w:val="23"/>
        </w:rPr>
        <w:t xml:space="preserve"> </w:t>
      </w:r>
      <w:r w:rsidR="00643802" w:rsidRPr="00A701FA">
        <w:rPr>
          <w:sz w:val="23"/>
          <w:szCs w:val="23"/>
        </w:rPr>
        <w:t>(</w:t>
      </w:r>
      <w:r w:rsidR="00E73A03" w:rsidRPr="00A701FA">
        <w:rPr>
          <w:sz w:val="23"/>
          <w:szCs w:val="23"/>
        </w:rPr>
        <w:t>2018</w:t>
      </w:r>
      <w:r w:rsidR="00643802" w:rsidRPr="00A701FA">
        <w:rPr>
          <w:sz w:val="23"/>
          <w:szCs w:val="23"/>
        </w:rPr>
        <w:t>-2021)</w:t>
      </w:r>
      <w:r w:rsidR="00E73A03" w:rsidRPr="00A701FA">
        <w:rPr>
          <w:sz w:val="23"/>
          <w:szCs w:val="23"/>
        </w:rPr>
        <w:t>.</w:t>
      </w:r>
    </w:p>
    <w:p w14:paraId="1BB9B79E" w14:textId="77777777" w:rsidR="00456142" w:rsidRDefault="00456142" w:rsidP="00456142">
      <w:pPr>
        <w:tabs>
          <w:tab w:val="left" w:pos="7181"/>
        </w:tabs>
        <w:jc w:val="both"/>
        <w:rPr>
          <w:sz w:val="23"/>
          <w:szCs w:val="23"/>
        </w:rPr>
      </w:pPr>
    </w:p>
    <w:p w14:paraId="3EC5F20E" w14:textId="69D7BD78" w:rsidR="00456142" w:rsidRDefault="00456142" w:rsidP="00456142">
      <w:pPr>
        <w:tabs>
          <w:tab w:val="left" w:pos="7181"/>
        </w:tabs>
        <w:jc w:val="both"/>
        <w:rPr>
          <w:sz w:val="23"/>
          <w:szCs w:val="23"/>
        </w:rPr>
      </w:pPr>
      <w:r w:rsidRPr="00456142">
        <w:rPr>
          <w:sz w:val="23"/>
          <w:szCs w:val="23"/>
        </w:rPr>
        <w:t>-</w:t>
      </w:r>
      <w:r>
        <w:rPr>
          <w:sz w:val="23"/>
          <w:szCs w:val="23"/>
        </w:rPr>
        <w:t xml:space="preserve"> Président de la commission de recrutement de l’université Paris Nanterre (</w:t>
      </w:r>
      <w:proofErr w:type="spellStart"/>
      <w:r w:rsidR="00643802">
        <w:rPr>
          <w:sz w:val="23"/>
          <w:szCs w:val="23"/>
        </w:rPr>
        <w:t>mcf</w:t>
      </w:r>
      <w:proofErr w:type="spellEnd"/>
      <w:r w:rsidR="00643802">
        <w:rPr>
          <w:sz w:val="23"/>
          <w:szCs w:val="23"/>
        </w:rPr>
        <w:t xml:space="preserve"> </w:t>
      </w:r>
      <w:r>
        <w:rPr>
          <w:sz w:val="23"/>
          <w:szCs w:val="23"/>
        </w:rPr>
        <w:t>2019</w:t>
      </w:r>
      <w:r w:rsidR="00643802">
        <w:rPr>
          <w:sz w:val="23"/>
          <w:szCs w:val="23"/>
        </w:rPr>
        <w:t xml:space="preserve"> / </w:t>
      </w:r>
      <w:proofErr w:type="spellStart"/>
      <w:r w:rsidR="00643802">
        <w:rPr>
          <w:sz w:val="23"/>
          <w:szCs w:val="23"/>
        </w:rPr>
        <w:t>mcf</w:t>
      </w:r>
      <w:proofErr w:type="spellEnd"/>
      <w:r w:rsidR="00643802">
        <w:rPr>
          <w:sz w:val="23"/>
          <w:szCs w:val="23"/>
        </w:rPr>
        <w:t xml:space="preserve"> et </w:t>
      </w:r>
      <w:proofErr w:type="spellStart"/>
      <w:r w:rsidR="00643802">
        <w:rPr>
          <w:sz w:val="23"/>
          <w:szCs w:val="23"/>
        </w:rPr>
        <w:t>pr</w:t>
      </w:r>
      <w:proofErr w:type="spellEnd"/>
      <w:r w:rsidR="00643802">
        <w:rPr>
          <w:sz w:val="23"/>
          <w:szCs w:val="23"/>
        </w:rPr>
        <w:t xml:space="preserve"> 2021</w:t>
      </w:r>
      <w:r>
        <w:rPr>
          <w:sz w:val="23"/>
          <w:szCs w:val="23"/>
        </w:rPr>
        <w:t>)</w:t>
      </w:r>
    </w:p>
    <w:p w14:paraId="4AE3CBC4" w14:textId="77777777" w:rsidR="00456142" w:rsidRDefault="00456142" w:rsidP="00456142">
      <w:pPr>
        <w:tabs>
          <w:tab w:val="left" w:pos="7181"/>
        </w:tabs>
        <w:jc w:val="both"/>
        <w:rPr>
          <w:sz w:val="23"/>
          <w:szCs w:val="23"/>
        </w:rPr>
      </w:pPr>
    </w:p>
    <w:p w14:paraId="200CFF63" w14:textId="77777777" w:rsidR="00456142" w:rsidRDefault="00456142" w:rsidP="00456142">
      <w:pPr>
        <w:tabs>
          <w:tab w:val="left" w:pos="1740"/>
        </w:tabs>
        <w:jc w:val="both"/>
        <w:rPr>
          <w:sz w:val="23"/>
          <w:szCs w:val="23"/>
        </w:rPr>
      </w:pPr>
      <w:r>
        <w:rPr>
          <w:sz w:val="23"/>
          <w:szCs w:val="23"/>
        </w:rPr>
        <w:t xml:space="preserve">- </w:t>
      </w:r>
      <w:bookmarkStart w:id="3" w:name="_Hlk63072807"/>
      <w:r>
        <w:rPr>
          <w:sz w:val="23"/>
          <w:szCs w:val="23"/>
        </w:rPr>
        <w:t>Elu au conseil d’UFR de droit de l’université d’Artois (2015-2018)</w:t>
      </w:r>
    </w:p>
    <w:p w14:paraId="2DAE42FF" w14:textId="77777777" w:rsidR="00E73A03" w:rsidRDefault="00E73A03" w:rsidP="00456142">
      <w:pPr>
        <w:tabs>
          <w:tab w:val="left" w:pos="1740"/>
        </w:tabs>
        <w:jc w:val="both"/>
        <w:rPr>
          <w:sz w:val="23"/>
          <w:szCs w:val="23"/>
        </w:rPr>
      </w:pPr>
    </w:p>
    <w:p w14:paraId="114CF5CC" w14:textId="77777777" w:rsidR="00E73A03" w:rsidRDefault="00E73A03" w:rsidP="00E73A03">
      <w:pPr>
        <w:tabs>
          <w:tab w:val="left" w:pos="1740"/>
        </w:tabs>
        <w:jc w:val="both"/>
        <w:rPr>
          <w:sz w:val="23"/>
          <w:szCs w:val="23"/>
        </w:rPr>
      </w:pPr>
      <w:r w:rsidRPr="00E73A03">
        <w:rPr>
          <w:sz w:val="23"/>
          <w:szCs w:val="23"/>
        </w:rPr>
        <w:t>-</w:t>
      </w:r>
      <w:r>
        <w:rPr>
          <w:sz w:val="23"/>
          <w:szCs w:val="23"/>
        </w:rPr>
        <w:t xml:space="preserve"> Elu au conseil académique de l’université d’Artois (2015-2018)</w:t>
      </w:r>
    </w:p>
    <w:p w14:paraId="507E5FAF" w14:textId="77777777" w:rsidR="00456142" w:rsidRDefault="00456142" w:rsidP="00456142">
      <w:pPr>
        <w:tabs>
          <w:tab w:val="left" w:pos="7181"/>
        </w:tabs>
        <w:jc w:val="both"/>
        <w:rPr>
          <w:sz w:val="23"/>
          <w:szCs w:val="23"/>
        </w:rPr>
      </w:pPr>
    </w:p>
    <w:p w14:paraId="1B29AED8" w14:textId="77777777" w:rsidR="00456142" w:rsidRDefault="00456142" w:rsidP="00456142">
      <w:pPr>
        <w:tabs>
          <w:tab w:val="left" w:pos="7181"/>
        </w:tabs>
        <w:jc w:val="both"/>
        <w:rPr>
          <w:sz w:val="23"/>
          <w:szCs w:val="23"/>
        </w:rPr>
      </w:pPr>
      <w:r w:rsidRPr="008E235A">
        <w:rPr>
          <w:sz w:val="23"/>
          <w:szCs w:val="23"/>
        </w:rPr>
        <w:t>-</w:t>
      </w:r>
      <w:r>
        <w:rPr>
          <w:sz w:val="23"/>
          <w:szCs w:val="23"/>
        </w:rPr>
        <w:t xml:space="preserve"> Président de la commission API (recrutement des ATER, professeurs invités et professeurs associés) de l’université d’Artois (2014-2018)</w:t>
      </w:r>
    </w:p>
    <w:p w14:paraId="29254805" w14:textId="77777777" w:rsidR="00456142" w:rsidRDefault="00456142" w:rsidP="00456142">
      <w:pPr>
        <w:tabs>
          <w:tab w:val="left" w:pos="7181"/>
        </w:tabs>
        <w:jc w:val="both"/>
        <w:rPr>
          <w:sz w:val="23"/>
          <w:szCs w:val="23"/>
        </w:rPr>
      </w:pPr>
    </w:p>
    <w:p w14:paraId="1648C076" w14:textId="77777777" w:rsidR="00456142" w:rsidRDefault="00456142" w:rsidP="00456142">
      <w:pPr>
        <w:tabs>
          <w:tab w:val="left" w:pos="7181"/>
        </w:tabs>
        <w:jc w:val="both"/>
        <w:rPr>
          <w:sz w:val="23"/>
          <w:szCs w:val="23"/>
        </w:rPr>
      </w:pPr>
      <w:r w:rsidRPr="00456142">
        <w:rPr>
          <w:sz w:val="23"/>
          <w:szCs w:val="23"/>
        </w:rPr>
        <w:t>-</w:t>
      </w:r>
      <w:r>
        <w:rPr>
          <w:sz w:val="23"/>
          <w:szCs w:val="23"/>
        </w:rPr>
        <w:t xml:space="preserve"> Président de la commission de recrutement de l’Université d’Artois (2015/2016)</w:t>
      </w:r>
    </w:p>
    <w:p w14:paraId="000C1DC7" w14:textId="77777777" w:rsidR="00456142" w:rsidRDefault="00456142" w:rsidP="00456142">
      <w:pPr>
        <w:tabs>
          <w:tab w:val="left" w:pos="7181"/>
        </w:tabs>
        <w:jc w:val="both"/>
        <w:rPr>
          <w:sz w:val="23"/>
          <w:szCs w:val="23"/>
        </w:rPr>
      </w:pPr>
    </w:p>
    <w:p w14:paraId="6BDF0387" w14:textId="77777777" w:rsidR="00456142" w:rsidRDefault="00456142" w:rsidP="00456142">
      <w:pPr>
        <w:tabs>
          <w:tab w:val="left" w:pos="7181"/>
        </w:tabs>
        <w:jc w:val="both"/>
        <w:rPr>
          <w:sz w:val="23"/>
          <w:szCs w:val="23"/>
        </w:rPr>
      </w:pPr>
      <w:r w:rsidRPr="00B9066A">
        <w:rPr>
          <w:sz w:val="23"/>
          <w:szCs w:val="23"/>
        </w:rPr>
        <w:t>-</w:t>
      </w:r>
      <w:r>
        <w:rPr>
          <w:sz w:val="23"/>
          <w:szCs w:val="23"/>
        </w:rPr>
        <w:t xml:space="preserve"> Membre de la commission de recrutement de l’Université d’Artois (2013/2014 ; 2014/2015)</w:t>
      </w:r>
    </w:p>
    <w:bookmarkEnd w:id="3"/>
    <w:p w14:paraId="659740A3" w14:textId="77777777" w:rsidR="00456142" w:rsidRDefault="00456142" w:rsidP="00456142">
      <w:pPr>
        <w:tabs>
          <w:tab w:val="left" w:pos="7181"/>
        </w:tabs>
        <w:jc w:val="both"/>
        <w:rPr>
          <w:sz w:val="23"/>
          <w:szCs w:val="23"/>
        </w:rPr>
      </w:pPr>
    </w:p>
    <w:p w14:paraId="769798BC" w14:textId="77777777" w:rsidR="00456142" w:rsidRPr="00FD7C5B" w:rsidRDefault="00456142" w:rsidP="00456142">
      <w:pPr>
        <w:tabs>
          <w:tab w:val="left" w:pos="7181"/>
        </w:tabs>
        <w:jc w:val="both"/>
        <w:rPr>
          <w:b/>
          <w:sz w:val="23"/>
          <w:szCs w:val="23"/>
        </w:rPr>
      </w:pPr>
      <w:r>
        <w:rPr>
          <w:sz w:val="23"/>
          <w:szCs w:val="23"/>
        </w:rPr>
        <w:t xml:space="preserve">- </w:t>
      </w:r>
      <w:r w:rsidRPr="00FD7C5B">
        <w:rPr>
          <w:sz w:val="23"/>
          <w:szCs w:val="23"/>
        </w:rPr>
        <w:t>Directeur de l’Institut des sciences</w:t>
      </w:r>
      <w:r>
        <w:rPr>
          <w:sz w:val="23"/>
          <w:szCs w:val="23"/>
        </w:rPr>
        <w:t xml:space="preserve"> sociales du travail de l’Ouest, composante de l’université</w:t>
      </w:r>
      <w:r w:rsidRPr="00FD7C5B">
        <w:rPr>
          <w:sz w:val="23"/>
          <w:szCs w:val="23"/>
        </w:rPr>
        <w:t xml:space="preserve"> Rennes 2</w:t>
      </w:r>
      <w:r>
        <w:rPr>
          <w:sz w:val="23"/>
          <w:szCs w:val="23"/>
        </w:rPr>
        <w:t xml:space="preserve"> (2008 – 2011)</w:t>
      </w:r>
    </w:p>
    <w:p w14:paraId="30CB573D" w14:textId="77777777" w:rsidR="00456142" w:rsidRDefault="00456142" w:rsidP="00456142">
      <w:pPr>
        <w:tabs>
          <w:tab w:val="left" w:pos="7181"/>
        </w:tabs>
        <w:jc w:val="both"/>
        <w:rPr>
          <w:sz w:val="23"/>
          <w:szCs w:val="23"/>
        </w:rPr>
      </w:pPr>
    </w:p>
    <w:p w14:paraId="03DE8B37" w14:textId="77777777" w:rsidR="00EB19D9" w:rsidRDefault="00EB19D9" w:rsidP="00EB19D9">
      <w:pPr>
        <w:pStyle w:val="Corpsdetexte2"/>
        <w:rPr>
          <w:rFonts w:ascii="Times New Roman" w:hAnsi="Times New Roman"/>
          <w:sz w:val="23"/>
          <w:szCs w:val="23"/>
        </w:rPr>
      </w:pPr>
    </w:p>
    <w:p w14:paraId="0B8F7E79" w14:textId="77777777" w:rsidR="00797483" w:rsidRDefault="00797483" w:rsidP="00797483">
      <w:pPr>
        <w:pStyle w:val="Corpsdetexte2"/>
        <w:pBdr>
          <w:top w:val="single" w:sz="4" w:space="1" w:color="auto"/>
        </w:pBdr>
      </w:pPr>
    </w:p>
    <w:p w14:paraId="1AF391FF" w14:textId="77777777" w:rsidR="00C70D13" w:rsidRPr="00797483" w:rsidRDefault="00797483" w:rsidP="00797483">
      <w:pPr>
        <w:pStyle w:val="Corpsdetexte2"/>
        <w:pBdr>
          <w:top w:val="single" w:sz="4" w:space="1" w:color="auto"/>
        </w:pBdr>
        <w:jc w:val="center"/>
        <w:rPr>
          <w:rFonts w:ascii="Calibri" w:hAnsi="Calibri"/>
          <w:b/>
          <w:sz w:val="28"/>
          <w:szCs w:val="28"/>
        </w:rPr>
      </w:pPr>
      <w:r w:rsidRPr="00797483">
        <w:rPr>
          <w:rFonts w:ascii="Calibri" w:hAnsi="Calibri"/>
          <w:b/>
          <w:sz w:val="28"/>
          <w:szCs w:val="28"/>
        </w:rPr>
        <w:t>TRAVAUX ET RECHERCHES</w:t>
      </w:r>
    </w:p>
    <w:p w14:paraId="0D34934B" w14:textId="77777777" w:rsidR="00797483" w:rsidRDefault="00797483">
      <w:pPr>
        <w:tabs>
          <w:tab w:val="left" w:pos="7181"/>
        </w:tabs>
        <w:rPr>
          <w:b/>
          <w:bCs/>
          <w:u w:val="single"/>
        </w:rPr>
      </w:pPr>
      <w:r w:rsidRPr="00797483">
        <w:rPr>
          <w:b/>
          <w:bCs/>
          <w:u w:val="single"/>
        </w:rPr>
        <w:t>(1) Publications</w:t>
      </w:r>
    </w:p>
    <w:p w14:paraId="35036BCE" w14:textId="77777777" w:rsidR="00797483" w:rsidRPr="00797483" w:rsidRDefault="00797483">
      <w:pPr>
        <w:tabs>
          <w:tab w:val="left" w:pos="7181"/>
        </w:tabs>
        <w:rPr>
          <w:b/>
          <w:bCs/>
          <w:u w:val="single"/>
        </w:rPr>
      </w:pPr>
    </w:p>
    <w:p w14:paraId="5F4B8338" w14:textId="77777777" w:rsidR="00797483" w:rsidRDefault="00797483" w:rsidP="00797483">
      <w:pPr>
        <w:tabs>
          <w:tab w:val="left" w:pos="7181"/>
        </w:tabs>
        <w:rPr>
          <w:bCs/>
          <w:smallCaps/>
          <w:u w:val="single"/>
        </w:rPr>
      </w:pPr>
      <w:r w:rsidRPr="00797483">
        <w:rPr>
          <w:bCs/>
          <w:smallCaps/>
        </w:rPr>
        <w:t xml:space="preserve">      </w:t>
      </w:r>
      <w:r>
        <w:rPr>
          <w:bCs/>
          <w:smallCaps/>
        </w:rPr>
        <w:t xml:space="preserve"> </w:t>
      </w:r>
      <w:r w:rsidRPr="00797483">
        <w:rPr>
          <w:bCs/>
          <w:smallCaps/>
          <w:u w:val="single"/>
        </w:rPr>
        <w:t>Ouvrages</w:t>
      </w:r>
    </w:p>
    <w:p w14:paraId="6EF5DCD3" w14:textId="77777777" w:rsidR="00C672FA" w:rsidRDefault="00C672FA" w:rsidP="00797483">
      <w:pPr>
        <w:tabs>
          <w:tab w:val="left" w:pos="7181"/>
        </w:tabs>
        <w:rPr>
          <w:bCs/>
          <w:smallCaps/>
          <w:u w:val="single"/>
        </w:rPr>
      </w:pPr>
    </w:p>
    <w:p w14:paraId="6925708D" w14:textId="08852A91" w:rsidR="00C672FA" w:rsidRPr="00C672FA" w:rsidRDefault="00C672FA" w:rsidP="00797483">
      <w:pPr>
        <w:numPr>
          <w:ilvl w:val="0"/>
          <w:numId w:val="17"/>
        </w:numPr>
        <w:tabs>
          <w:tab w:val="left" w:pos="7181"/>
        </w:tabs>
        <w:jc w:val="both"/>
        <w:rPr>
          <w:bCs/>
          <w:smallCaps/>
          <w:u w:val="single"/>
        </w:rPr>
      </w:pPr>
      <w:bookmarkStart w:id="4" w:name="_Hlk63073677"/>
      <w:r>
        <w:rPr>
          <w:rStyle w:val="Accentuation"/>
        </w:rPr>
        <w:t>Cours de droit social</w:t>
      </w:r>
      <w:r>
        <w:t xml:space="preserve">, avec F. Rosa et J. </w:t>
      </w:r>
      <w:proofErr w:type="spellStart"/>
      <w:r>
        <w:t>Icard</w:t>
      </w:r>
      <w:proofErr w:type="spellEnd"/>
      <w:r>
        <w:t xml:space="preserve">, éd. IEJ Jean Domat, </w:t>
      </w:r>
      <w:r w:rsidR="00E81D06">
        <w:t>4</w:t>
      </w:r>
      <w:r>
        <w:t>ème éd. 202</w:t>
      </w:r>
      <w:r w:rsidR="00E81D06">
        <w:t>2</w:t>
      </w:r>
    </w:p>
    <w:bookmarkEnd w:id="4"/>
    <w:p w14:paraId="5C5BD29F" w14:textId="77777777" w:rsidR="00C672FA" w:rsidRPr="00C672FA" w:rsidRDefault="00C672FA" w:rsidP="00C672FA">
      <w:pPr>
        <w:tabs>
          <w:tab w:val="left" w:pos="7181"/>
        </w:tabs>
        <w:ind w:left="720"/>
        <w:jc w:val="both"/>
        <w:rPr>
          <w:bCs/>
          <w:smallCaps/>
          <w:u w:val="single"/>
        </w:rPr>
      </w:pPr>
    </w:p>
    <w:p w14:paraId="49AC1233" w14:textId="77777777" w:rsidR="00797483" w:rsidRPr="00797483" w:rsidRDefault="00C70D13" w:rsidP="00797483">
      <w:pPr>
        <w:numPr>
          <w:ilvl w:val="0"/>
          <w:numId w:val="17"/>
        </w:numPr>
        <w:tabs>
          <w:tab w:val="left" w:pos="7181"/>
        </w:tabs>
        <w:jc w:val="both"/>
        <w:rPr>
          <w:bCs/>
          <w:smallCaps/>
          <w:u w:val="single"/>
        </w:rPr>
      </w:pPr>
      <w:r w:rsidRPr="00797483">
        <w:rPr>
          <w:i/>
          <w:iCs/>
          <w:sz w:val="23"/>
          <w:szCs w:val="23"/>
        </w:rPr>
        <w:t>Le régime du pouvoir de l’employeur</w:t>
      </w:r>
      <w:r w:rsidRPr="00797483">
        <w:rPr>
          <w:sz w:val="23"/>
          <w:szCs w:val="23"/>
        </w:rPr>
        <w:t xml:space="preserve">, </w:t>
      </w:r>
      <w:r w:rsidR="00797483">
        <w:rPr>
          <w:sz w:val="23"/>
          <w:szCs w:val="23"/>
        </w:rPr>
        <w:t>Coll. « </w:t>
      </w:r>
      <w:r w:rsidR="00A676BA" w:rsidRPr="00797483">
        <w:rPr>
          <w:sz w:val="23"/>
          <w:szCs w:val="23"/>
        </w:rPr>
        <w:t>Bibliothèque de droit social</w:t>
      </w:r>
      <w:r w:rsidR="00797483">
        <w:rPr>
          <w:sz w:val="23"/>
          <w:szCs w:val="23"/>
        </w:rPr>
        <w:t> »</w:t>
      </w:r>
      <w:r w:rsidR="00A676BA" w:rsidRPr="00797483">
        <w:rPr>
          <w:sz w:val="23"/>
          <w:szCs w:val="23"/>
        </w:rPr>
        <w:t xml:space="preserve">, tome 52, </w:t>
      </w:r>
      <w:proofErr w:type="spellStart"/>
      <w:r w:rsidR="00CD59B8">
        <w:rPr>
          <w:sz w:val="23"/>
          <w:szCs w:val="23"/>
        </w:rPr>
        <w:t>p</w:t>
      </w:r>
      <w:r w:rsidR="00CD59B8" w:rsidRPr="00797483">
        <w:rPr>
          <w:sz w:val="23"/>
          <w:szCs w:val="23"/>
        </w:rPr>
        <w:t>réf</w:t>
      </w:r>
      <w:proofErr w:type="spellEnd"/>
      <w:r w:rsidR="00CD59B8" w:rsidRPr="00797483">
        <w:rPr>
          <w:sz w:val="23"/>
          <w:szCs w:val="23"/>
        </w:rPr>
        <w:t xml:space="preserve">. A. Lyon-Caen, </w:t>
      </w:r>
      <w:r w:rsidR="001A6498" w:rsidRPr="00797483">
        <w:rPr>
          <w:sz w:val="23"/>
          <w:szCs w:val="23"/>
        </w:rPr>
        <w:t xml:space="preserve">LGDJ, </w:t>
      </w:r>
      <w:r w:rsidR="00A676BA" w:rsidRPr="00797483">
        <w:rPr>
          <w:sz w:val="23"/>
          <w:szCs w:val="23"/>
        </w:rPr>
        <w:t>2010, 412 pages</w:t>
      </w:r>
      <w:r w:rsidR="00CD59B8">
        <w:rPr>
          <w:sz w:val="23"/>
          <w:szCs w:val="23"/>
        </w:rPr>
        <w:t>.</w:t>
      </w:r>
    </w:p>
    <w:p w14:paraId="694312B4" w14:textId="77777777" w:rsidR="00797483" w:rsidRPr="00797483" w:rsidRDefault="00797483" w:rsidP="00797483">
      <w:pPr>
        <w:tabs>
          <w:tab w:val="left" w:pos="7181"/>
        </w:tabs>
        <w:ind w:left="720"/>
        <w:rPr>
          <w:bCs/>
          <w:smallCaps/>
          <w:u w:val="single"/>
        </w:rPr>
      </w:pPr>
    </w:p>
    <w:p w14:paraId="4D317DF9" w14:textId="77777777" w:rsidR="00C70D13" w:rsidRPr="00797483" w:rsidRDefault="00797483" w:rsidP="00797483">
      <w:pPr>
        <w:numPr>
          <w:ilvl w:val="0"/>
          <w:numId w:val="17"/>
        </w:numPr>
        <w:tabs>
          <w:tab w:val="left" w:pos="7181"/>
        </w:tabs>
        <w:jc w:val="both"/>
        <w:rPr>
          <w:bCs/>
          <w:smallCaps/>
          <w:u w:val="single"/>
        </w:rPr>
      </w:pPr>
      <w:r w:rsidRPr="00F52DE6">
        <w:rPr>
          <w:i/>
          <w:sz w:val="23"/>
          <w:szCs w:val="23"/>
        </w:rPr>
        <w:t>L</w:t>
      </w:r>
      <w:r w:rsidR="00C70D13" w:rsidRPr="00797483">
        <w:rPr>
          <w:i/>
          <w:iCs/>
          <w:sz w:val="23"/>
          <w:szCs w:val="23"/>
        </w:rPr>
        <w:t>e nouveau Code du travail</w:t>
      </w:r>
      <w:r w:rsidR="00CD59B8">
        <w:rPr>
          <w:sz w:val="23"/>
          <w:szCs w:val="23"/>
        </w:rPr>
        <w:t>, en collaboration avec A.</w:t>
      </w:r>
      <w:r w:rsidR="00C70D13" w:rsidRPr="00797483">
        <w:rPr>
          <w:sz w:val="23"/>
          <w:szCs w:val="23"/>
        </w:rPr>
        <w:t xml:space="preserve"> Lyon-Caen, </w:t>
      </w:r>
      <w:r w:rsidR="00CD59B8">
        <w:rPr>
          <w:sz w:val="23"/>
          <w:szCs w:val="23"/>
        </w:rPr>
        <w:t>Coll.</w:t>
      </w:r>
      <w:r w:rsidR="00C70D13" w:rsidRPr="00797483">
        <w:rPr>
          <w:sz w:val="23"/>
          <w:szCs w:val="23"/>
        </w:rPr>
        <w:t xml:space="preserve"> A </w:t>
      </w:r>
      <w:r w:rsidR="00A676BA" w:rsidRPr="00797483">
        <w:rPr>
          <w:sz w:val="23"/>
          <w:szCs w:val="23"/>
        </w:rPr>
        <w:t>savoir, Dalloz, 2008, 247 pages</w:t>
      </w:r>
      <w:r w:rsidR="00CD59B8">
        <w:rPr>
          <w:sz w:val="23"/>
          <w:szCs w:val="23"/>
        </w:rPr>
        <w:t xml:space="preserve">. </w:t>
      </w:r>
    </w:p>
    <w:p w14:paraId="7EBA9996" w14:textId="77777777" w:rsidR="000E2C22" w:rsidRDefault="000E2C22">
      <w:pPr>
        <w:tabs>
          <w:tab w:val="left" w:pos="7181"/>
        </w:tabs>
        <w:ind w:left="360"/>
        <w:jc w:val="both"/>
        <w:rPr>
          <w:sz w:val="23"/>
          <w:szCs w:val="23"/>
        </w:rPr>
      </w:pPr>
    </w:p>
    <w:p w14:paraId="57A3116B" w14:textId="77777777" w:rsidR="00797483" w:rsidRPr="00797483" w:rsidRDefault="00D96C52">
      <w:pPr>
        <w:tabs>
          <w:tab w:val="left" w:pos="7181"/>
        </w:tabs>
        <w:ind w:left="360"/>
        <w:jc w:val="both"/>
        <w:rPr>
          <w:smallCaps/>
          <w:sz w:val="23"/>
          <w:szCs w:val="23"/>
          <w:u w:val="single"/>
        </w:rPr>
      </w:pPr>
      <w:r>
        <w:rPr>
          <w:smallCaps/>
          <w:sz w:val="23"/>
          <w:szCs w:val="23"/>
          <w:u w:val="single"/>
        </w:rPr>
        <w:t>Rapport de</w:t>
      </w:r>
      <w:r w:rsidR="00797483" w:rsidRPr="00797483">
        <w:rPr>
          <w:smallCaps/>
          <w:sz w:val="23"/>
          <w:szCs w:val="23"/>
          <w:u w:val="single"/>
        </w:rPr>
        <w:t xml:space="preserve"> recherches</w:t>
      </w:r>
    </w:p>
    <w:p w14:paraId="25E00E83" w14:textId="77777777" w:rsidR="00797483" w:rsidRDefault="00797483">
      <w:pPr>
        <w:tabs>
          <w:tab w:val="left" w:pos="7181"/>
        </w:tabs>
        <w:ind w:left="360"/>
        <w:jc w:val="both"/>
        <w:rPr>
          <w:sz w:val="23"/>
          <w:szCs w:val="23"/>
        </w:rPr>
      </w:pPr>
    </w:p>
    <w:p w14:paraId="1F998CDC" w14:textId="77777777" w:rsidR="00797483" w:rsidRDefault="00797483" w:rsidP="00797483">
      <w:pPr>
        <w:numPr>
          <w:ilvl w:val="0"/>
          <w:numId w:val="17"/>
        </w:numPr>
        <w:tabs>
          <w:tab w:val="left" w:pos="7181"/>
        </w:tabs>
        <w:jc w:val="both"/>
        <w:rPr>
          <w:sz w:val="23"/>
          <w:szCs w:val="23"/>
        </w:rPr>
      </w:pPr>
      <w:r w:rsidRPr="00B26F9E">
        <w:rPr>
          <w:i/>
          <w:sz w:val="23"/>
          <w:szCs w:val="23"/>
        </w:rPr>
        <w:t xml:space="preserve">Le contenu des accords </w:t>
      </w:r>
      <w:r w:rsidR="00B26F9E">
        <w:rPr>
          <w:i/>
          <w:sz w:val="23"/>
          <w:szCs w:val="23"/>
        </w:rPr>
        <w:t xml:space="preserve">collectifs </w:t>
      </w:r>
      <w:r w:rsidRPr="00B26F9E">
        <w:rPr>
          <w:i/>
          <w:sz w:val="23"/>
          <w:szCs w:val="23"/>
        </w:rPr>
        <w:t>de gestion de l’emploi</w:t>
      </w:r>
      <w:r>
        <w:rPr>
          <w:sz w:val="23"/>
          <w:szCs w:val="23"/>
        </w:rPr>
        <w:t xml:space="preserve">, </w:t>
      </w:r>
      <w:r w:rsidR="00A52271">
        <w:rPr>
          <w:sz w:val="23"/>
          <w:szCs w:val="23"/>
        </w:rPr>
        <w:t>é</w:t>
      </w:r>
      <w:r>
        <w:rPr>
          <w:sz w:val="23"/>
          <w:szCs w:val="23"/>
        </w:rPr>
        <w:t xml:space="preserve">tude réalisée </w:t>
      </w:r>
      <w:r w:rsidR="00B26F9E">
        <w:rPr>
          <w:sz w:val="23"/>
          <w:szCs w:val="23"/>
        </w:rPr>
        <w:t>dans le cadre de l’agence d’objectifs de l’IRES, 2011, 7</w:t>
      </w:r>
      <w:r w:rsidR="00CD59B8">
        <w:rPr>
          <w:sz w:val="23"/>
          <w:szCs w:val="23"/>
        </w:rPr>
        <w:t>2</w:t>
      </w:r>
      <w:r w:rsidR="00B26F9E">
        <w:rPr>
          <w:sz w:val="23"/>
          <w:szCs w:val="23"/>
        </w:rPr>
        <w:t xml:space="preserve"> pages</w:t>
      </w:r>
      <w:r w:rsidR="000E7BB7">
        <w:rPr>
          <w:sz w:val="23"/>
          <w:szCs w:val="23"/>
        </w:rPr>
        <w:t>.</w:t>
      </w:r>
      <w:r w:rsidR="00CD59B8">
        <w:rPr>
          <w:sz w:val="23"/>
          <w:szCs w:val="23"/>
        </w:rPr>
        <w:t xml:space="preserve"> </w:t>
      </w:r>
    </w:p>
    <w:p w14:paraId="60BDA285" w14:textId="77777777" w:rsidR="00C672FA" w:rsidRDefault="00C672FA" w:rsidP="00C672FA">
      <w:pPr>
        <w:tabs>
          <w:tab w:val="left" w:pos="7181"/>
        </w:tabs>
        <w:jc w:val="both"/>
        <w:rPr>
          <w:sz w:val="23"/>
          <w:szCs w:val="23"/>
        </w:rPr>
      </w:pPr>
    </w:p>
    <w:p w14:paraId="6610B6E9" w14:textId="77777777" w:rsidR="00C672FA" w:rsidRDefault="00C672FA" w:rsidP="00C672FA">
      <w:pPr>
        <w:tabs>
          <w:tab w:val="left" w:pos="7181"/>
        </w:tabs>
        <w:ind w:left="360"/>
        <w:jc w:val="both"/>
        <w:rPr>
          <w:smallCaps/>
          <w:sz w:val="23"/>
          <w:szCs w:val="23"/>
          <w:u w:val="single"/>
        </w:rPr>
      </w:pPr>
      <w:r>
        <w:rPr>
          <w:smallCaps/>
          <w:sz w:val="23"/>
          <w:szCs w:val="23"/>
          <w:u w:val="single"/>
        </w:rPr>
        <w:t xml:space="preserve">Répertoires et jurisclasseurs </w:t>
      </w:r>
    </w:p>
    <w:p w14:paraId="2A45E662" w14:textId="77777777" w:rsidR="00C672FA" w:rsidRPr="00797483" w:rsidRDefault="00C672FA" w:rsidP="00C672FA">
      <w:pPr>
        <w:tabs>
          <w:tab w:val="left" w:pos="7181"/>
        </w:tabs>
        <w:jc w:val="both"/>
        <w:rPr>
          <w:smallCaps/>
          <w:sz w:val="23"/>
          <w:szCs w:val="23"/>
          <w:u w:val="single"/>
        </w:rPr>
      </w:pPr>
    </w:p>
    <w:p w14:paraId="56A3F9FE" w14:textId="77777777" w:rsidR="00C672FA" w:rsidRDefault="00C672FA" w:rsidP="00C672FA">
      <w:pPr>
        <w:numPr>
          <w:ilvl w:val="0"/>
          <w:numId w:val="17"/>
        </w:numPr>
        <w:tabs>
          <w:tab w:val="left" w:pos="7181"/>
        </w:tabs>
        <w:jc w:val="both"/>
        <w:rPr>
          <w:sz w:val="23"/>
          <w:szCs w:val="23"/>
        </w:rPr>
      </w:pPr>
      <w:bookmarkStart w:id="5" w:name="_Hlk63075510"/>
      <w:r>
        <w:rPr>
          <w:sz w:val="23"/>
          <w:szCs w:val="23"/>
        </w:rPr>
        <w:t xml:space="preserve">Licenciement, droit commun, </w:t>
      </w:r>
      <w:r w:rsidRPr="00C672FA">
        <w:rPr>
          <w:i/>
          <w:iCs/>
          <w:sz w:val="23"/>
          <w:szCs w:val="23"/>
        </w:rPr>
        <w:t>Répertoire de droit du travail</w:t>
      </w:r>
      <w:r>
        <w:rPr>
          <w:sz w:val="23"/>
          <w:szCs w:val="23"/>
        </w:rPr>
        <w:t xml:space="preserve">, Dalloz, </w:t>
      </w:r>
      <w:r w:rsidR="00C81A53">
        <w:rPr>
          <w:sz w:val="23"/>
          <w:szCs w:val="23"/>
        </w:rPr>
        <w:t xml:space="preserve">avril </w:t>
      </w:r>
      <w:r>
        <w:rPr>
          <w:sz w:val="23"/>
          <w:szCs w:val="23"/>
        </w:rPr>
        <w:t>2020</w:t>
      </w:r>
    </w:p>
    <w:p w14:paraId="6BBA6E8C" w14:textId="77777777" w:rsidR="00C672FA" w:rsidRDefault="00C672FA" w:rsidP="00C672FA">
      <w:pPr>
        <w:numPr>
          <w:ilvl w:val="0"/>
          <w:numId w:val="17"/>
        </w:numPr>
        <w:tabs>
          <w:tab w:val="left" w:pos="7181"/>
        </w:tabs>
        <w:jc w:val="both"/>
        <w:rPr>
          <w:sz w:val="23"/>
          <w:szCs w:val="23"/>
        </w:rPr>
      </w:pPr>
      <w:r>
        <w:rPr>
          <w:sz w:val="23"/>
          <w:szCs w:val="23"/>
        </w:rPr>
        <w:t xml:space="preserve">Licenciement, motif personnel, </w:t>
      </w:r>
      <w:r w:rsidRPr="00C672FA">
        <w:rPr>
          <w:i/>
          <w:iCs/>
          <w:sz w:val="23"/>
          <w:szCs w:val="23"/>
        </w:rPr>
        <w:t>Répertoire de droit du travail</w:t>
      </w:r>
      <w:r>
        <w:rPr>
          <w:sz w:val="23"/>
          <w:szCs w:val="23"/>
        </w:rPr>
        <w:t xml:space="preserve">, Dalloz </w:t>
      </w:r>
      <w:r w:rsidR="00C81A53">
        <w:rPr>
          <w:sz w:val="23"/>
          <w:szCs w:val="23"/>
        </w:rPr>
        <w:t xml:space="preserve">avril </w:t>
      </w:r>
      <w:r>
        <w:rPr>
          <w:sz w:val="23"/>
          <w:szCs w:val="23"/>
        </w:rPr>
        <w:t>2020</w:t>
      </w:r>
    </w:p>
    <w:bookmarkEnd w:id="5"/>
    <w:p w14:paraId="6A2FD290" w14:textId="77777777" w:rsidR="00EB19D9" w:rsidRDefault="00EB19D9" w:rsidP="00EB19D9">
      <w:pPr>
        <w:tabs>
          <w:tab w:val="left" w:pos="7181"/>
        </w:tabs>
        <w:ind w:left="720"/>
        <w:jc w:val="both"/>
        <w:rPr>
          <w:sz w:val="23"/>
          <w:szCs w:val="23"/>
        </w:rPr>
      </w:pPr>
    </w:p>
    <w:p w14:paraId="47ADD91F" w14:textId="77777777" w:rsidR="00B26F9E" w:rsidRDefault="00797483" w:rsidP="00B26F9E">
      <w:pPr>
        <w:tabs>
          <w:tab w:val="left" w:pos="7181"/>
        </w:tabs>
        <w:rPr>
          <w:bCs/>
          <w:smallCaps/>
          <w:u w:val="single"/>
        </w:rPr>
      </w:pPr>
      <w:r w:rsidRPr="00797483">
        <w:rPr>
          <w:bCs/>
          <w:smallCaps/>
        </w:rPr>
        <w:t xml:space="preserve">      </w:t>
      </w:r>
      <w:r>
        <w:rPr>
          <w:bCs/>
          <w:smallCaps/>
        </w:rPr>
        <w:t xml:space="preserve"> </w:t>
      </w:r>
      <w:r w:rsidR="00C70D13" w:rsidRPr="00797483">
        <w:rPr>
          <w:bCs/>
          <w:smallCaps/>
          <w:u w:val="single"/>
        </w:rPr>
        <w:t>Articles</w:t>
      </w:r>
      <w:r w:rsidR="00B26F9E">
        <w:rPr>
          <w:bCs/>
          <w:smallCaps/>
          <w:u w:val="single"/>
        </w:rPr>
        <w:t xml:space="preserve"> dans des revues et participation a des ouvrages collectifs</w:t>
      </w:r>
    </w:p>
    <w:p w14:paraId="736F48EF" w14:textId="77777777" w:rsidR="00B26F9E" w:rsidRDefault="00B26F9E" w:rsidP="00B26F9E">
      <w:pPr>
        <w:tabs>
          <w:tab w:val="left" w:pos="7181"/>
        </w:tabs>
        <w:rPr>
          <w:bCs/>
          <w:smallCaps/>
          <w:u w:val="single"/>
        </w:rPr>
      </w:pPr>
    </w:p>
    <w:p w14:paraId="0F4DEE64" w14:textId="77777777" w:rsidR="00C46CD6" w:rsidRDefault="00C46CD6" w:rsidP="00C46CD6">
      <w:pPr>
        <w:tabs>
          <w:tab w:val="left" w:pos="7181"/>
        </w:tabs>
        <w:jc w:val="both"/>
        <w:rPr>
          <w:sz w:val="23"/>
          <w:szCs w:val="23"/>
        </w:rPr>
      </w:pPr>
    </w:p>
    <w:p w14:paraId="64E2873E" w14:textId="2738AABF" w:rsidR="001E6735" w:rsidRDefault="003A1019" w:rsidP="00BB01A5">
      <w:pPr>
        <w:numPr>
          <w:ilvl w:val="0"/>
          <w:numId w:val="17"/>
        </w:numPr>
        <w:tabs>
          <w:tab w:val="left" w:pos="7181"/>
        </w:tabs>
        <w:jc w:val="both"/>
        <w:rPr>
          <w:sz w:val="23"/>
          <w:szCs w:val="23"/>
        </w:rPr>
      </w:pPr>
      <w:bookmarkStart w:id="6" w:name="_Hlk63074238"/>
      <w:r>
        <w:rPr>
          <w:sz w:val="23"/>
          <w:szCs w:val="23"/>
        </w:rPr>
        <w:t xml:space="preserve">La prescription salariale : </w:t>
      </w:r>
      <w:r w:rsidR="001E6735">
        <w:rPr>
          <w:sz w:val="23"/>
          <w:szCs w:val="23"/>
        </w:rPr>
        <w:t xml:space="preserve">deux prescriptions sous un même nom, </w:t>
      </w:r>
      <w:r w:rsidR="001E6735" w:rsidRPr="001E6735">
        <w:rPr>
          <w:i/>
          <w:iCs/>
          <w:sz w:val="23"/>
          <w:szCs w:val="23"/>
        </w:rPr>
        <w:t>Sem. Soc. Lamy</w:t>
      </w:r>
      <w:r w:rsidR="001E6735">
        <w:rPr>
          <w:sz w:val="23"/>
          <w:szCs w:val="23"/>
        </w:rPr>
        <w:t xml:space="preserve">, </w:t>
      </w:r>
      <w:proofErr w:type="spellStart"/>
      <w:r w:rsidR="001E6735">
        <w:rPr>
          <w:sz w:val="23"/>
          <w:szCs w:val="23"/>
        </w:rPr>
        <w:t>suppl</w:t>
      </w:r>
      <w:proofErr w:type="spellEnd"/>
      <w:r w:rsidR="001E6735">
        <w:rPr>
          <w:sz w:val="23"/>
          <w:szCs w:val="23"/>
        </w:rPr>
        <w:t xml:space="preserve">, 26 juin 2023, </w:t>
      </w:r>
    </w:p>
    <w:p w14:paraId="6ED1B60E" w14:textId="77777777" w:rsidR="001E6735" w:rsidRDefault="001E6735" w:rsidP="001E6735">
      <w:pPr>
        <w:tabs>
          <w:tab w:val="left" w:pos="7181"/>
        </w:tabs>
        <w:ind w:left="720"/>
        <w:jc w:val="both"/>
        <w:rPr>
          <w:sz w:val="23"/>
          <w:szCs w:val="23"/>
        </w:rPr>
      </w:pPr>
    </w:p>
    <w:p w14:paraId="5B27EE1D" w14:textId="388F19EE" w:rsidR="005E4821" w:rsidRPr="00F04385" w:rsidRDefault="005E4821" w:rsidP="00BB01A5">
      <w:pPr>
        <w:numPr>
          <w:ilvl w:val="0"/>
          <w:numId w:val="17"/>
        </w:numPr>
        <w:tabs>
          <w:tab w:val="left" w:pos="7181"/>
        </w:tabs>
        <w:jc w:val="both"/>
        <w:rPr>
          <w:sz w:val="23"/>
          <w:szCs w:val="23"/>
        </w:rPr>
      </w:pPr>
      <w:r w:rsidRPr="00F04385">
        <w:rPr>
          <w:sz w:val="23"/>
          <w:szCs w:val="23"/>
        </w:rPr>
        <w:t>« Les sanctions du défaut de négocier », Dr soc. 2023, p. </w:t>
      </w:r>
      <w:r w:rsidR="0078403F">
        <w:rPr>
          <w:sz w:val="23"/>
          <w:szCs w:val="23"/>
        </w:rPr>
        <w:t>203</w:t>
      </w:r>
    </w:p>
    <w:p w14:paraId="4059D33D" w14:textId="77777777" w:rsidR="005E4821" w:rsidRDefault="005E4821" w:rsidP="005E4821">
      <w:pPr>
        <w:tabs>
          <w:tab w:val="left" w:pos="7181"/>
        </w:tabs>
        <w:ind w:left="720"/>
        <w:jc w:val="both"/>
        <w:rPr>
          <w:sz w:val="23"/>
          <w:szCs w:val="23"/>
        </w:rPr>
      </w:pPr>
    </w:p>
    <w:p w14:paraId="33162768" w14:textId="4E75C5F3" w:rsidR="00745A30" w:rsidRDefault="005E4821" w:rsidP="00BB01A5">
      <w:pPr>
        <w:numPr>
          <w:ilvl w:val="0"/>
          <w:numId w:val="17"/>
        </w:numPr>
        <w:tabs>
          <w:tab w:val="left" w:pos="7181"/>
        </w:tabs>
        <w:jc w:val="both"/>
        <w:rPr>
          <w:sz w:val="23"/>
          <w:szCs w:val="23"/>
        </w:rPr>
      </w:pPr>
      <w:r>
        <w:rPr>
          <w:sz w:val="23"/>
          <w:szCs w:val="23"/>
        </w:rPr>
        <w:t xml:space="preserve">« La loi « marché du travail » devant le Conseil constitutionnel », Dr. soc. 2023, </w:t>
      </w:r>
      <w:r w:rsidR="0099497A">
        <w:rPr>
          <w:sz w:val="23"/>
          <w:szCs w:val="23"/>
        </w:rPr>
        <w:t>p. 144</w:t>
      </w:r>
    </w:p>
    <w:p w14:paraId="75BD389E" w14:textId="77777777" w:rsidR="00745A30" w:rsidRDefault="00745A30" w:rsidP="00745A30">
      <w:pPr>
        <w:tabs>
          <w:tab w:val="left" w:pos="7181"/>
        </w:tabs>
        <w:ind w:left="720"/>
        <w:jc w:val="both"/>
        <w:rPr>
          <w:sz w:val="23"/>
          <w:szCs w:val="23"/>
        </w:rPr>
      </w:pPr>
    </w:p>
    <w:p w14:paraId="62E9B508" w14:textId="75BD2EE7" w:rsidR="005C21CC" w:rsidRDefault="00C3275B" w:rsidP="00BB01A5">
      <w:pPr>
        <w:numPr>
          <w:ilvl w:val="0"/>
          <w:numId w:val="17"/>
        </w:numPr>
        <w:tabs>
          <w:tab w:val="left" w:pos="7181"/>
        </w:tabs>
        <w:jc w:val="both"/>
        <w:rPr>
          <w:sz w:val="23"/>
          <w:szCs w:val="23"/>
        </w:rPr>
      </w:pPr>
      <w:r>
        <w:rPr>
          <w:sz w:val="23"/>
          <w:szCs w:val="23"/>
        </w:rPr>
        <w:t>« Abandon de poste = présomption de démission. Une équation à plusieurs inconnues</w:t>
      </w:r>
      <w:r w:rsidR="00745A30">
        <w:rPr>
          <w:sz w:val="23"/>
          <w:szCs w:val="23"/>
        </w:rPr>
        <w:t> »</w:t>
      </w:r>
      <w:r>
        <w:rPr>
          <w:sz w:val="23"/>
          <w:szCs w:val="23"/>
        </w:rPr>
        <w:t xml:space="preserve">, JCP S, 2023, </w:t>
      </w:r>
      <w:r w:rsidR="00745A30">
        <w:rPr>
          <w:sz w:val="23"/>
          <w:szCs w:val="23"/>
        </w:rPr>
        <w:t>1000</w:t>
      </w:r>
    </w:p>
    <w:p w14:paraId="09F974D6" w14:textId="77777777" w:rsidR="00F77FA8" w:rsidRDefault="00F77FA8" w:rsidP="00F77FA8">
      <w:pPr>
        <w:pStyle w:val="Paragraphedeliste"/>
        <w:rPr>
          <w:sz w:val="23"/>
          <w:szCs w:val="23"/>
        </w:rPr>
      </w:pPr>
    </w:p>
    <w:p w14:paraId="790D300E" w14:textId="529468AC" w:rsidR="00F77FA8" w:rsidRDefault="004F6FA0" w:rsidP="00BB01A5">
      <w:pPr>
        <w:numPr>
          <w:ilvl w:val="0"/>
          <w:numId w:val="17"/>
        </w:numPr>
        <w:tabs>
          <w:tab w:val="left" w:pos="7181"/>
        </w:tabs>
        <w:jc w:val="both"/>
        <w:rPr>
          <w:sz w:val="23"/>
          <w:szCs w:val="23"/>
        </w:rPr>
      </w:pPr>
      <w:r>
        <w:rPr>
          <w:sz w:val="23"/>
          <w:szCs w:val="23"/>
        </w:rPr>
        <w:t>« </w:t>
      </w:r>
      <w:r w:rsidR="00F77FA8">
        <w:rPr>
          <w:sz w:val="23"/>
          <w:szCs w:val="23"/>
        </w:rPr>
        <w:t>Le licenciement</w:t>
      </w:r>
      <w:r>
        <w:rPr>
          <w:sz w:val="23"/>
          <w:szCs w:val="23"/>
        </w:rPr>
        <w:t> »</w:t>
      </w:r>
      <w:r w:rsidR="00F77FA8">
        <w:rPr>
          <w:sz w:val="23"/>
          <w:szCs w:val="23"/>
        </w:rPr>
        <w:t xml:space="preserve">, entrée dans le dictionnaire des recherches en droit social </w:t>
      </w:r>
      <w:r>
        <w:rPr>
          <w:sz w:val="23"/>
          <w:szCs w:val="23"/>
        </w:rPr>
        <w:t xml:space="preserve">de l’IRERP, décembre 2022, </w:t>
      </w:r>
      <w:r w:rsidRPr="004F6FA0">
        <w:rPr>
          <w:sz w:val="23"/>
          <w:szCs w:val="23"/>
        </w:rPr>
        <w:t>https://drds-irerp.fr/licenciement/</w:t>
      </w:r>
    </w:p>
    <w:p w14:paraId="5AD3865B" w14:textId="77777777" w:rsidR="00C3275B" w:rsidRDefault="00C3275B" w:rsidP="00C3275B">
      <w:pPr>
        <w:tabs>
          <w:tab w:val="left" w:pos="7181"/>
        </w:tabs>
        <w:ind w:left="720"/>
        <w:jc w:val="both"/>
        <w:rPr>
          <w:sz w:val="23"/>
          <w:szCs w:val="23"/>
        </w:rPr>
      </w:pPr>
    </w:p>
    <w:p w14:paraId="70CCFEB6" w14:textId="262E5730" w:rsidR="00107670" w:rsidRDefault="00107670" w:rsidP="00BB01A5">
      <w:pPr>
        <w:numPr>
          <w:ilvl w:val="0"/>
          <w:numId w:val="17"/>
        </w:numPr>
        <w:tabs>
          <w:tab w:val="left" w:pos="7181"/>
        </w:tabs>
        <w:jc w:val="both"/>
        <w:rPr>
          <w:sz w:val="23"/>
          <w:szCs w:val="23"/>
        </w:rPr>
      </w:pPr>
      <w:r>
        <w:rPr>
          <w:sz w:val="23"/>
          <w:szCs w:val="23"/>
        </w:rPr>
        <w:t>« Le Code du travail numériqu</w:t>
      </w:r>
      <w:r w:rsidR="003D76BB">
        <w:rPr>
          <w:sz w:val="23"/>
          <w:szCs w:val="23"/>
        </w:rPr>
        <w:t xml:space="preserve">e, une autre codification », </w:t>
      </w:r>
      <w:r w:rsidR="00F9087E">
        <w:rPr>
          <w:sz w:val="23"/>
          <w:szCs w:val="23"/>
        </w:rPr>
        <w:t xml:space="preserve">in Mélanges en l’honneur de Pierre Yves </w:t>
      </w:r>
      <w:proofErr w:type="spellStart"/>
      <w:r w:rsidR="00F9087E">
        <w:rPr>
          <w:sz w:val="23"/>
          <w:szCs w:val="23"/>
        </w:rPr>
        <w:t>Verkindt</w:t>
      </w:r>
      <w:proofErr w:type="spellEnd"/>
      <w:r w:rsidR="00F9087E">
        <w:rPr>
          <w:sz w:val="23"/>
          <w:szCs w:val="23"/>
        </w:rPr>
        <w:t xml:space="preserve">, LGDJ 2022, p. </w:t>
      </w:r>
      <w:r w:rsidR="008F4F18">
        <w:rPr>
          <w:sz w:val="23"/>
          <w:szCs w:val="23"/>
        </w:rPr>
        <w:t>149.</w:t>
      </w:r>
    </w:p>
    <w:p w14:paraId="5CCEC096" w14:textId="77777777" w:rsidR="00107670" w:rsidRDefault="00107670" w:rsidP="00107670">
      <w:pPr>
        <w:tabs>
          <w:tab w:val="left" w:pos="7181"/>
        </w:tabs>
        <w:ind w:left="720"/>
        <w:jc w:val="both"/>
        <w:rPr>
          <w:sz w:val="23"/>
          <w:szCs w:val="23"/>
        </w:rPr>
      </w:pPr>
    </w:p>
    <w:p w14:paraId="6CED2752" w14:textId="76D3C050" w:rsidR="00E85884" w:rsidRPr="00107670" w:rsidRDefault="00107670" w:rsidP="00107670">
      <w:pPr>
        <w:pStyle w:val="Paragraphedeliste"/>
        <w:numPr>
          <w:ilvl w:val="0"/>
          <w:numId w:val="17"/>
        </w:numPr>
        <w:tabs>
          <w:tab w:val="left" w:pos="7181"/>
        </w:tabs>
        <w:jc w:val="both"/>
        <w:rPr>
          <w:sz w:val="23"/>
          <w:szCs w:val="23"/>
        </w:rPr>
      </w:pPr>
      <w:r w:rsidRPr="00107670">
        <w:rPr>
          <w:sz w:val="23"/>
          <w:szCs w:val="23"/>
        </w:rPr>
        <w:t>« </w:t>
      </w:r>
      <w:r w:rsidR="00E85884" w:rsidRPr="00107670">
        <w:rPr>
          <w:sz w:val="23"/>
          <w:szCs w:val="23"/>
        </w:rPr>
        <w:t xml:space="preserve">Retour sur l’arrêt </w:t>
      </w:r>
      <w:r w:rsidR="00E85884" w:rsidRPr="00054726">
        <w:rPr>
          <w:i/>
          <w:iCs/>
          <w:sz w:val="23"/>
          <w:szCs w:val="23"/>
        </w:rPr>
        <w:t>Tex</w:t>
      </w:r>
      <w:r w:rsidR="00E85884" w:rsidRPr="00107670">
        <w:rPr>
          <w:sz w:val="23"/>
          <w:szCs w:val="23"/>
        </w:rPr>
        <w:t xml:space="preserve"> : et si la liberté d’expression du salarié avait changé de régime ? », </w:t>
      </w:r>
      <w:r w:rsidR="00E85884" w:rsidRPr="008F4F18">
        <w:rPr>
          <w:i/>
          <w:iCs/>
          <w:sz w:val="23"/>
          <w:szCs w:val="23"/>
        </w:rPr>
        <w:t>RDT</w:t>
      </w:r>
      <w:r w:rsidR="00E85884" w:rsidRPr="00107670">
        <w:rPr>
          <w:sz w:val="23"/>
          <w:szCs w:val="23"/>
        </w:rPr>
        <w:t xml:space="preserve"> 2022, </w:t>
      </w:r>
      <w:r w:rsidRPr="00107670">
        <w:rPr>
          <w:sz w:val="23"/>
          <w:szCs w:val="23"/>
        </w:rPr>
        <w:t>p. 492.</w:t>
      </w:r>
    </w:p>
    <w:p w14:paraId="698D4223" w14:textId="77777777" w:rsidR="00E85884" w:rsidRDefault="00E85884" w:rsidP="00E85884">
      <w:pPr>
        <w:tabs>
          <w:tab w:val="left" w:pos="7181"/>
        </w:tabs>
        <w:ind w:left="720"/>
        <w:jc w:val="both"/>
        <w:rPr>
          <w:sz w:val="23"/>
          <w:szCs w:val="23"/>
        </w:rPr>
      </w:pPr>
    </w:p>
    <w:p w14:paraId="571A9886" w14:textId="5942898F" w:rsidR="00E85884" w:rsidRDefault="00E85884" w:rsidP="00741031">
      <w:pPr>
        <w:numPr>
          <w:ilvl w:val="0"/>
          <w:numId w:val="17"/>
        </w:numPr>
        <w:tabs>
          <w:tab w:val="left" w:pos="7181"/>
        </w:tabs>
        <w:jc w:val="both"/>
        <w:rPr>
          <w:sz w:val="23"/>
          <w:szCs w:val="23"/>
        </w:rPr>
      </w:pPr>
      <w:r>
        <w:rPr>
          <w:sz w:val="23"/>
          <w:szCs w:val="23"/>
        </w:rPr>
        <w:t xml:space="preserve">« L’indemnisation de la perte d’emploi en quête de cohérence », </w:t>
      </w:r>
      <w:r w:rsidRPr="008F4F18">
        <w:rPr>
          <w:i/>
          <w:iCs/>
          <w:sz w:val="23"/>
          <w:szCs w:val="23"/>
        </w:rPr>
        <w:t>Sem soc. Lamy</w:t>
      </w:r>
      <w:r w:rsidR="00741031">
        <w:rPr>
          <w:sz w:val="23"/>
          <w:szCs w:val="23"/>
        </w:rPr>
        <w:t xml:space="preserve"> n° 2009, 18 juillet 2022. </w:t>
      </w:r>
    </w:p>
    <w:p w14:paraId="7A6B7D74" w14:textId="77777777" w:rsidR="00741031" w:rsidRPr="00741031" w:rsidRDefault="00741031" w:rsidP="00741031">
      <w:pPr>
        <w:tabs>
          <w:tab w:val="left" w:pos="7181"/>
        </w:tabs>
        <w:jc w:val="both"/>
        <w:rPr>
          <w:sz w:val="23"/>
          <w:szCs w:val="23"/>
        </w:rPr>
      </w:pPr>
    </w:p>
    <w:p w14:paraId="1213C298" w14:textId="0C7A9E61" w:rsidR="0002059A" w:rsidRPr="0002059A" w:rsidRDefault="0002059A" w:rsidP="00BB01A5">
      <w:pPr>
        <w:numPr>
          <w:ilvl w:val="0"/>
          <w:numId w:val="17"/>
        </w:numPr>
        <w:tabs>
          <w:tab w:val="left" w:pos="7181"/>
        </w:tabs>
        <w:jc w:val="both"/>
        <w:rPr>
          <w:sz w:val="23"/>
          <w:szCs w:val="23"/>
        </w:rPr>
      </w:pPr>
      <w:r>
        <w:rPr>
          <w:iCs/>
        </w:rPr>
        <w:t xml:space="preserve">« Regards croisés sur l’interprétation conforme du droit social national », avec J.-G. Huglo, </w:t>
      </w:r>
      <w:r w:rsidRPr="00D23CE5">
        <w:rPr>
          <w:i/>
        </w:rPr>
        <w:t>Dr. soc</w:t>
      </w:r>
      <w:r>
        <w:rPr>
          <w:iCs/>
        </w:rPr>
        <w:t>. 2021, p.</w:t>
      </w:r>
      <w:r w:rsidR="00040843">
        <w:rPr>
          <w:iCs/>
        </w:rPr>
        <w:t xml:space="preserve"> </w:t>
      </w:r>
      <w:r w:rsidR="00F56A74">
        <w:rPr>
          <w:iCs/>
        </w:rPr>
        <w:t>964.</w:t>
      </w:r>
    </w:p>
    <w:p w14:paraId="412EDEF9" w14:textId="77777777" w:rsidR="0002059A" w:rsidRPr="0002059A" w:rsidRDefault="0002059A" w:rsidP="0002059A">
      <w:pPr>
        <w:tabs>
          <w:tab w:val="left" w:pos="7181"/>
        </w:tabs>
        <w:ind w:left="720"/>
        <w:jc w:val="both"/>
        <w:rPr>
          <w:sz w:val="23"/>
          <w:szCs w:val="23"/>
        </w:rPr>
      </w:pPr>
    </w:p>
    <w:p w14:paraId="53AB8B8D" w14:textId="3C688DC6" w:rsidR="003F38A1" w:rsidRDefault="003F38A1" w:rsidP="00BB01A5">
      <w:pPr>
        <w:numPr>
          <w:ilvl w:val="0"/>
          <w:numId w:val="17"/>
        </w:numPr>
        <w:tabs>
          <w:tab w:val="left" w:pos="7181"/>
        </w:tabs>
        <w:jc w:val="both"/>
        <w:rPr>
          <w:sz w:val="23"/>
          <w:szCs w:val="23"/>
        </w:rPr>
      </w:pPr>
      <w:r>
        <w:rPr>
          <w:iCs/>
        </w:rPr>
        <w:lastRenderedPageBreak/>
        <w:t xml:space="preserve">« Les obligations de vaccination et de détention d’un passe sanitaire », </w:t>
      </w:r>
      <w:r w:rsidRPr="00DD677E">
        <w:rPr>
          <w:i/>
        </w:rPr>
        <w:t>RDT</w:t>
      </w:r>
      <w:r>
        <w:rPr>
          <w:iCs/>
        </w:rPr>
        <w:t xml:space="preserve"> 2021, p. 512</w:t>
      </w:r>
    </w:p>
    <w:p w14:paraId="1003B1F3" w14:textId="77777777" w:rsidR="003F38A1" w:rsidRDefault="003F38A1" w:rsidP="003F38A1">
      <w:pPr>
        <w:tabs>
          <w:tab w:val="left" w:pos="7181"/>
        </w:tabs>
        <w:ind w:left="720"/>
        <w:jc w:val="both"/>
        <w:rPr>
          <w:sz w:val="23"/>
          <w:szCs w:val="23"/>
        </w:rPr>
      </w:pPr>
    </w:p>
    <w:p w14:paraId="3BBF25A8" w14:textId="771587B2" w:rsidR="00C81A53" w:rsidRDefault="00C81A53" w:rsidP="00BB01A5">
      <w:pPr>
        <w:numPr>
          <w:ilvl w:val="0"/>
          <w:numId w:val="17"/>
        </w:numPr>
        <w:tabs>
          <w:tab w:val="left" w:pos="7181"/>
        </w:tabs>
        <w:jc w:val="both"/>
        <w:rPr>
          <w:sz w:val="23"/>
          <w:szCs w:val="23"/>
        </w:rPr>
      </w:pPr>
      <w:r>
        <w:rPr>
          <w:sz w:val="23"/>
          <w:szCs w:val="23"/>
        </w:rPr>
        <w:t xml:space="preserve">« Sécuriser le contentieux des licenciements » in </w:t>
      </w:r>
      <w:r w:rsidRPr="00D10CF0">
        <w:rPr>
          <w:i/>
          <w:iCs/>
          <w:sz w:val="23"/>
          <w:szCs w:val="23"/>
        </w:rPr>
        <w:t>Retour sur les ordonnances Macron</w:t>
      </w:r>
      <w:r>
        <w:rPr>
          <w:sz w:val="23"/>
          <w:szCs w:val="23"/>
        </w:rPr>
        <w:t>, coll. Etudes et commentaires, Dalloz 2020, p. 371.</w:t>
      </w:r>
    </w:p>
    <w:p w14:paraId="2F1461C5" w14:textId="77777777" w:rsidR="00C81A53" w:rsidRDefault="00C81A53" w:rsidP="00C81A53">
      <w:pPr>
        <w:tabs>
          <w:tab w:val="left" w:pos="7181"/>
        </w:tabs>
        <w:ind w:left="720"/>
        <w:jc w:val="both"/>
        <w:rPr>
          <w:sz w:val="23"/>
          <w:szCs w:val="23"/>
        </w:rPr>
      </w:pPr>
    </w:p>
    <w:p w14:paraId="3BF77DD6" w14:textId="77777777" w:rsidR="00BB01A5" w:rsidRDefault="00D26C05" w:rsidP="00BB01A5">
      <w:pPr>
        <w:numPr>
          <w:ilvl w:val="0"/>
          <w:numId w:val="17"/>
        </w:numPr>
        <w:tabs>
          <w:tab w:val="left" w:pos="7181"/>
        </w:tabs>
        <w:jc w:val="both"/>
        <w:rPr>
          <w:sz w:val="23"/>
          <w:szCs w:val="23"/>
        </w:rPr>
      </w:pPr>
      <w:r>
        <w:rPr>
          <w:sz w:val="23"/>
          <w:szCs w:val="23"/>
        </w:rPr>
        <w:t xml:space="preserve">« Actualité du licenciement pour motif personnel », </w:t>
      </w:r>
      <w:r w:rsidRPr="00D26C05">
        <w:rPr>
          <w:i/>
          <w:iCs/>
          <w:sz w:val="23"/>
          <w:szCs w:val="23"/>
        </w:rPr>
        <w:t>Revue de droit du travail</w:t>
      </w:r>
      <w:r>
        <w:rPr>
          <w:sz w:val="23"/>
          <w:szCs w:val="23"/>
        </w:rPr>
        <w:t xml:space="preserve">, 2020, p. </w:t>
      </w:r>
      <w:r w:rsidR="00C81A53">
        <w:rPr>
          <w:sz w:val="23"/>
          <w:szCs w:val="23"/>
        </w:rPr>
        <w:t>659.</w:t>
      </w:r>
    </w:p>
    <w:p w14:paraId="20A34838" w14:textId="77777777" w:rsidR="00BB01A5" w:rsidRDefault="00BB01A5" w:rsidP="00BB01A5">
      <w:pPr>
        <w:tabs>
          <w:tab w:val="left" w:pos="7181"/>
        </w:tabs>
        <w:ind w:left="720"/>
        <w:jc w:val="both"/>
        <w:rPr>
          <w:sz w:val="23"/>
          <w:szCs w:val="23"/>
        </w:rPr>
      </w:pPr>
    </w:p>
    <w:p w14:paraId="33165F24" w14:textId="77777777" w:rsidR="00E73A03" w:rsidRDefault="00E73A03" w:rsidP="00C46CD6">
      <w:pPr>
        <w:numPr>
          <w:ilvl w:val="0"/>
          <w:numId w:val="17"/>
        </w:numPr>
        <w:tabs>
          <w:tab w:val="left" w:pos="7181"/>
        </w:tabs>
        <w:jc w:val="both"/>
        <w:rPr>
          <w:sz w:val="23"/>
          <w:szCs w:val="23"/>
        </w:rPr>
      </w:pPr>
      <w:r>
        <w:rPr>
          <w:sz w:val="23"/>
          <w:szCs w:val="23"/>
        </w:rPr>
        <w:t xml:space="preserve">« Dynamiques de l’accord collectif. Retour sur dix ans de réforme », seconde partie, </w:t>
      </w:r>
      <w:r w:rsidRPr="00E73A03">
        <w:rPr>
          <w:i/>
          <w:iCs/>
          <w:sz w:val="23"/>
          <w:szCs w:val="23"/>
        </w:rPr>
        <w:t>Dr. soc.</w:t>
      </w:r>
      <w:r>
        <w:rPr>
          <w:sz w:val="23"/>
          <w:szCs w:val="23"/>
        </w:rPr>
        <w:t xml:space="preserve"> 2020, p. 630.</w:t>
      </w:r>
    </w:p>
    <w:p w14:paraId="7C4CB6E6" w14:textId="77777777" w:rsidR="00E73A03" w:rsidRDefault="00E73A03" w:rsidP="00E73A03">
      <w:pPr>
        <w:tabs>
          <w:tab w:val="left" w:pos="7181"/>
        </w:tabs>
        <w:ind w:left="720"/>
        <w:jc w:val="both"/>
        <w:rPr>
          <w:sz w:val="23"/>
          <w:szCs w:val="23"/>
        </w:rPr>
      </w:pPr>
    </w:p>
    <w:p w14:paraId="2611990E" w14:textId="77777777" w:rsidR="009506AC" w:rsidRDefault="009506AC" w:rsidP="00C46CD6">
      <w:pPr>
        <w:numPr>
          <w:ilvl w:val="0"/>
          <w:numId w:val="17"/>
        </w:numPr>
        <w:tabs>
          <w:tab w:val="left" w:pos="7181"/>
        </w:tabs>
        <w:jc w:val="both"/>
        <w:rPr>
          <w:sz w:val="23"/>
          <w:szCs w:val="23"/>
        </w:rPr>
      </w:pPr>
      <w:r>
        <w:rPr>
          <w:sz w:val="23"/>
          <w:szCs w:val="23"/>
        </w:rPr>
        <w:t xml:space="preserve">« Dynamiques de l’accord collectif. Retour sur dix ans de réforme », </w:t>
      </w:r>
      <w:r w:rsidR="002A743D">
        <w:rPr>
          <w:sz w:val="23"/>
          <w:szCs w:val="23"/>
        </w:rPr>
        <w:t xml:space="preserve">première partie, </w:t>
      </w:r>
      <w:r w:rsidRPr="00E73A03">
        <w:rPr>
          <w:i/>
          <w:iCs/>
          <w:sz w:val="23"/>
          <w:szCs w:val="23"/>
        </w:rPr>
        <w:t>Dr. soc.</w:t>
      </w:r>
      <w:r>
        <w:rPr>
          <w:sz w:val="23"/>
          <w:szCs w:val="23"/>
        </w:rPr>
        <w:t xml:space="preserve"> 2020, p. 539.</w:t>
      </w:r>
    </w:p>
    <w:p w14:paraId="0C297F89" w14:textId="77777777" w:rsidR="002A743D" w:rsidRDefault="002A743D" w:rsidP="002A743D">
      <w:pPr>
        <w:tabs>
          <w:tab w:val="left" w:pos="7181"/>
        </w:tabs>
        <w:ind w:left="720"/>
        <w:jc w:val="both"/>
        <w:rPr>
          <w:sz w:val="23"/>
          <w:szCs w:val="23"/>
        </w:rPr>
      </w:pPr>
    </w:p>
    <w:p w14:paraId="2F0E6F41" w14:textId="77777777" w:rsidR="002A743D" w:rsidRDefault="002A743D" w:rsidP="00C46CD6">
      <w:pPr>
        <w:numPr>
          <w:ilvl w:val="0"/>
          <w:numId w:val="17"/>
        </w:numPr>
        <w:tabs>
          <w:tab w:val="left" w:pos="7181"/>
        </w:tabs>
        <w:jc w:val="both"/>
        <w:rPr>
          <w:sz w:val="23"/>
          <w:szCs w:val="23"/>
        </w:rPr>
      </w:pPr>
      <w:r>
        <w:rPr>
          <w:sz w:val="23"/>
          <w:szCs w:val="23"/>
        </w:rPr>
        <w:t>« L’arrêt du 29 juin 2011 sur les forfaits-jours : un début plus qu’une fin », JSL n° 500, 19 juin 2020.</w:t>
      </w:r>
    </w:p>
    <w:p w14:paraId="57CEEB33" w14:textId="77777777" w:rsidR="002A743D" w:rsidRDefault="002A743D" w:rsidP="002A743D">
      <w:pPr>
        <w:tabs>
          <w:tab w:val="left" w:pos="7181"/>
        </w:tabs>
        <w:jc w:val="both"/>
        <w:rPr>
          <w:sz w:val="23"/>
          <w:szCs w:val="23"/>
        </w:rPr>
      </w:pPr>
    </w:p>
    <w:p w14:paraId="3821F485" w14:textId="77777777" w:rsidR="004D7C73" w:rsidRDefault="004D7C73" w:rsidP="00C46CD6">
      <w:pPr>
        <w:numPr>
          <w:ilvl w:val="0"/>
          <w:numId w:val="17"/>
        </w:numPr>
        <w:tabs>
          <w:tab w:val="left" w:pos="7181"/>
        </w:tabs>
        <w:jc w:val="both"/>
        <w:rPr>
          <w:sz w:val="23"/>
          <w:szCs w:val="23"/>
        </w:rPr>
      </w:pPr>
      <w:r>
        <w:rPr>
          <w:sz w:val="23"/>
          <w:szCs w:val="23"/>
        </w:rPr>
        <w:t xml:space="preserve">« L’accord référendaire dans les TPE », </w:t>
      </w:r>
      <w:r w:rsidRPr="00BB01A5">
        <w:rPr>
          <w:i/>
          <w:iCs/>
          <w:sz w:val="23"/>
          <w:szCs w:val="23"/>
        </w:rPr>
        <w:t>BJT</w:t>
      </w:r>
      <w:r>
        <w:rPr>
          <w:sz w:val="23"/>
          <w:szCs w:val="23"/>
        </w:rPr>
        <w:t xml:space="preserve"> oct. 2019, p. 53</w:t>
      </w:r>
    </w:p>
    <w:p w14:paraId="09AE68DD" w14:textId="77777777" w:rsidR="004D7C73" w:rsidRDefault="004D7C73" w:rsidP="004D7C73">
      <w:pPr>
        <w:tabs>
          <w:tab w:val="left" w:pos="7181"/>
        </w:tabs>
        <w:ind w:left="720"/>
        <w:jc w:val="both"/>
        <w:rPr>
          <w:sz w:val="23"/>
          <w:szCs w:val="23"/>
        </w:rPr>
      </w:pPr>
    </w:p>
    <w:p w14:paraId="02F991E6" w14:textId="77777777" w:rsidR="00C46CD6" w:rsidRDefault="00C46CD6" w:rsidP="00C46CD6">
      <w:pPr>
        <w:numPr>
          <w:ilvl w:val="0"/>
          <w:numId w:val="17"/>
        </w:numPr>
        <w:tabs>
          <w:tab w:val="left" w:pos="7181"/>
        </w:tabs>
        <w:jc w:val="both"/>
        <w:rPr>
          <w:sz w:val="23"/>
          <w:szCs w:val="23"/>
        </w:rPr>
      </w:pPr>
      <w:r>
        <w:rPr>
          <w:sz w:val="23"/>
          <w:szCs w:val="23"/>
        </w:rPr>
        <w:t xml:space="preserve">« L’articulation des niveaux de négociation devant le Conseil constitutionnel », </w:t>
      </w:r>
      <w:r w:rsidRPr="00DA6FDC">
        <w:rPr>
          <w:i/>
          <w:sz w:val="23"/>
          <w:szCs w:val="23"/>
        </w:rPr>
        <w:t>Dr. soc</w:t>
      </w:r>
      <w:r>
        <w:rPr>
          <w:sz w:val="23"/>
          <w:szCs w:val="23"/>
        </w:rPr>
        <w:t>. 2018, p. 688</w:t>
      </w:r>
    </w:p>
    <w:p w14:paraId="3B5ECD17" w14:textId="77777777" w:rsidR="00C46CD6" w:rsidRPr="00DA6FDC" w:rsidRDefault="00C46CD6" w:rsidP="00C46CD6">
      <w:pPr>
        <w:tabs>
          <w:tab w:val="left" w:pos="7181"/>
        </w:tabs>
        <w:jc w:val="both"/>
        <w:rPr>
          <w:sz w:val="23"/>
          <w:szCs w:val="23"/>
        </w:rPr>
      </w:pPr>
    </w:p>
    <w:p w14:paraId="3EEECF76" w14:textId="77777777" w:rsidR="00C46CD6" w:rsidRDefault="00C46CD6" w:rsidP="00C46CD6">
      <w:pPr>
        <w:numPr>
          <w:ilvl w:val="0"/>
          <w:numId w:val="17"/>
        </w:numPr>
        <w:tabs>
          <w:tab w:val="left" w:pos="7181"/>
        </w:tabs>
        <w:jc w:val="both"/>
        <w:rPr>
          <w:sz w:val="23"/>
          <w:szCs w:val="23"/>
        </w:rPr>
      </w:pPr>
      <w:r w:rsidRPr="00DA6FDC">
        <w:rPr>
          <w:sz w:val="23"/>
          <w:szCs w:val="23"/>
        </w:rPr>
        <w:t xml:space="preserve">« De la faute retrouvée dans la contestation des suppressions d’emploi », </w:t>
      </w:r>
      <w:r w:rsidRPr="00DA6FDC">
        <w:rPr>
          <w:i/>
          <w:sz w:val="23"/>
          <w:szCs w:val="23"/>
        </w:rPr>
        <w:t>RDT</w:t>
      </w:r>
      <w:r>
        <w:rPr>
          <w:sz w:val="23"/>
          <w:szCs w:val="23"/>
        </w:rPr>
        <w:t xml:space="preserve"> 2018, p. 570</w:t>
      </w:r>
    </w:p>
    <w:p w14:paraId="6A99C61E" w14:textId="77777777" w:rsidR="007E27E6" w:rsidRDefault="007E27E6" w:rsidP="007E27E6">
      <w:pPr>
        <w:tabs>
          <w:tab w:val="left" w:pos="7181"/>
        </w:tabs>
        <w:jc w:val="both"/>
        <w:rPr>
          <w:sz w:val="23"/>
          <w:szCs w:val="23"/>
        </w:rPr>
      </w:pPr>
    </w:p>
    <w:p w14:paraId="28526E74" w14:textId="77777777" w:rsidR="007E27E6" w:rsidRDefault="007E27E6" w:rsidP="007E27E6">
      <w:pPr>
        <w:numPr>
          <w:ilvl w:val="0"/>
          <w:numId w:val="17"/>
        </w:numPr>
        <w:tabs>
          <w:tab w:val="left" w:pos="7181"/>
        </w:tabs>
        <w:jc w:val="both"/>
        <w:rPr>
          <w:sz w:val="23"/>
          <w:szCs w:val="23"/>
        </w:rPr>
      </w:pPr>
      <w:r>
        <w:rPr>
          <w:sz w:val="23"/>
          <w:szCs w:val="23"/>
        </w:rPr>
        <w:t xml:space="preserve">« Regard constitutionnel sur la </w:t>
      </w:r>
      <w:r w:rsidRPr="007E27E6">
        <w:rPr>
          <w:sz w:val="23"/>
          <w:szCs w:val="23"/>
        </w:rPr>
        <w:t>“négociation”</w:t>
      </w:r>
      <w:r>
        <w:rPr>
          <w:sz w:val="23"/>
          <w:szCs w:val="23"/>
        </w:rPr>
        <w:t xml:space="preserve"> dans les TPE », </w:t>
      </w:r>
      <w:r w:rsidRPr="007E27E6">
        <w:rPr>
          <w:i/>
          <w:sz w:val="23"/>
          <w:szCs w:val="23"/>
        </w:rPr>
        <w:t xml:space="preserve">Dr. </w:t>
      </w:r>
      <w:proofErr w:type="spellStart"/>
      <w:r w:rsidRPr="007E27E6">
        <w:rPr>
          <w:i/>
          <w:sz w:val="23"/>
          <w:szCs w:val="23"/>
        </w:rPr>
        <w:t>ouv</w:t>
      </w:r>
      <w:proofErr w:type="spellEnd"/>
      <w:r w:rsidR="00AC2DA6">
        <w:rPr>
          <w:sz w:val="23"/>
          <w:szCs w:val="23"/>
        </w:rPr>
        <w:t>. j</w:t>
      </w:r>
      <w:r w:rsidR="00E80A78">
        <w:rPr>
          <w:sz w:val="23"/>
          <w:szCs w:val="23"/>
        </w:rPr>
        <w:t>uillet 2018, p. 441.</w:t>
      </w:r>
    </w:p>
    <w:p w14:paraId="7D640DC9" w14:textId="77777777" w:rsidR="00E24FD4" w:rsidRDefault="00E24FD4" w:rsidP="00E24FD4">
      <w:pPr>
        <w:tabs>
          <w:tab w:val="left" w:pos="7181"/>
        </w:tabs>
        <w:ind w:left="720"/>
        <w:jc w:val="both"/>
        <w:rPr>
          <w:sz w:val="23"/>
          <w:szCs w:val="23"/>
        </w:rPr>
      </w:pPr>
    </w:p>
    <w:p w14:paraId="0271DA53" w14:textId="77777777" w:rsidR="00D24186" w:rsidRPr="00FC77F1" w:rsidRDefault="008D32A6" w:rsidP="00FC77F1">
      <w:pPr>
        <w:numPr>
          <w:ilvl w:val="0"/>
          <w:numId w:val="17"/>
        </w:numPr>
        <w:tabs>
          <w:tab w:val="left" w:pos="7181"/>
        </w:tabs>
        <w:jc w:val="both"/>
        <w:rPr>
          <w:sz w:val="23"/>
          <w:szCs w:val="23"/>
        </w:rPr>
      </w:pPr>
      <w:r w:rsidRPr="00FC77F1">
        <w:rPr>
          <w:sz w:val="23"/>
          <w:szCs w:val="23"/>
        </w:rPr>
        <w:t>« </w:t>
      </w:r>
      <w:r w:rsidR="00D24186" w:rsidRPr="00FC77F1">
        <w:rPr>
          <w:sz w:val="23"/>
          <w:szCs w:val="23"/>
        </w:rPr>
        <w:t>L’alcool au travail</w:t>
      </w:r>
      <w:r w:rsidRPr="00FC77F1">
        <w:rPr>
          <w:sz w:val="23"/>
          <w:szCs w:val="23"/>
        </w:rPr>
        <w:t> »</w:t>
      </w:r>
      <w:r w:rsidR="00D24186" w:rsidRPr="00FC77F1">
        <w:rPr>
          <w:sz w:val="23"/>
          <w:szCs w:val="23"/>
        </w:rPr>
        <w:t>, in</w:t>
      </w:r>
      <w:r w:rsidR="00E24FD4">
        <w:rPr>
          <w:sz w:val="23"/>
          <w:szCs w:val="23"/>
        </w:rPr>
        <w:t xml:space="preserve"> </w:t>
      </w:r>
      <w:r w:rsidR="00E24FD4" w:rsidRPr="00E80A78">
        <w:rPr>
          <w:i/>
          <w:sz w:val="23"/>
          <w:szCs w:val="23"/>
        </w:rPr>
        <w:t>Alcool et droit</w:t>
      </w:r>
      <w:r w:rsidR="00E24FD4">
        <w:rPr>
          <w:sz w:val="23"/>
          <w:szCs w:val="23"/>
        </w:rPr>
        <w:t xml:space="preserve">, </w:t>
      </w:r>
      <w:proofErr w:type="spellStart"/>
      <w:r w:rsidR="00E24FD4">
        <w:rPr>
          <w:sz w:val="23"/>
          <w:szCs w:val="23"/>
        </w:rPr>
        <w:t>dir</w:t>
      </w:r>
      <w:proofErr w:type="spellEnd"/>
      <w:r w:rsidR="00E24FD4">
        <w:rPr>
          <w:sz w:val="23"/>
          <w:szCs w:val="23"/>
        </w:rPr>
        <w:t>. Th Leleu, Mare et Martin 2018, p. 189</w:t>
      </w:r>
    </w:p>
    <w:p w14:paraId="64D150D5" w14:textId="77777777" w:rsidR="008D32A6" w:rsidRDefault="008D32A6" w:rsidP="008D32A6">
      <w:pPr>
        <w:tabs>
          <w:tab w:val="left" w:pos="7181"/>
        </w:tabs>
        <w:jc w:val="both"/>
        <w:rPr>
          <w:sz w:val="23"/>
          <w:szCs w:val="23"/>
        </w:rPr>
      </w:pPr>
    </w:p>
    <w:p w14:paraId="4D16DB70" w14:textId="77777777" w:rsidR="00FC77F1" w:rsidRDefault="00FC77F1" w:rsidP="008D32A6">
      <w:pPr>
        <w:numPr>
          <w:ilvl w:val="0"/>
          <w:numId w:val="17"/>
        </w:numPr>
        <w:tabs>
          <w:tab w:val="left" w:pos="7181"/>
        </w:tabs>
        <w:jc w:val="both"/>
        <w:rPr>
          <w:sz w:val="23"/>
          <w:szCs w:val="23"/>
        </w:rPr>
      </w:pPr>
      <w:r>
        <w:rPr>
          <w:sz w:val="23"/>
          <w:szCs w:val="23"/>
        </w:rPr>
        <w:t xml:space="preserve">« Les </w:t>
      </w:r>
      <w:r w:rsidR="00AB36AE">
        <w:rPr>
          <w:sz w:val="23"/>
          <w:szCs w:val="23"/>
        </w:rPr>
        <w:t xml:space="preserve">travailleurs </w:t>
      </w:r>
      <w:r>
        <w:rPr>
          <w:sz w:val="23"/>
          <w:szCs w:val="23"/>
        </w:rPr>
        <w:t xml:space="preserve">des plateformes sont-ils des salariés ? Premières réponses frileuses des juges français », </w:t>
      </w:r>
      <w:r w:rsidRPr="000D5827">
        <w:rPr>
          <w:i/>
          <w:iCs/>
          <w:sz w:val="23"/>
          <w:szCs w:val="23"/>
        </w:rPr>
        <w:t>Dr</w:t>
      </w:r>
      <w:r w:rsidR="00B777AE" w:rsidRPr="000D5827">
        <w:rPr>
          <w:i/>
          <w:iCs/>
          <w:sz w:val="23"/>
          <w:szCs w:val="23"/>
        </w:rPr>
        <w:t>.</w:t>
      </w:r>
      <w:r w:rsidRPr="000D5827">
        <w:rPr>
          <w:i/>
          <w:iCs/>
          <w:sz w:val="23"/>
          <w:szCs w:val="23"/>
        </w:rPr>
        <w:t xml:space="preserve"> soc</w:t>
      </w:r>
      <w:r w:rsidR="00B777AE" w:rsidRPr="000D5827">
        <w:rPr>
          <w:i/>
          <w:iCs/>
          <w:sz w:val="23"/>
          <w:szCs w:val="23"/>
        </w:rPr>
        <w:t>.</w:t>
      </w:r>
      <w:r w:rsidR="00E80A78" w:rsidRPr="000D5827">
        <w:rPr>
          <w:i/>
          <w:iCs/>
          <w:sz w:val="23"/>
          <w:szCs w:val="23"/>
        </w:rPr>
        <w:t>,</w:t>
      </w:r>
      <w:r>
        <w:rPr>
          <w:sz w:val="23"/>
          <w:szCs w:val="23"/>
        </w:rPr>
        <w:t xml:space="preserve"> juin 2018, p. </w:t>
      </w:r>
      <w:r w:rsidR="00E24FD4">
        <w:rPr>
          <w:sz w:val="23"/>
          <w:szCs w:val="23"/>
        </w:rPr>
        <w:t>547.</w:t>
      </w:r>
    </w:p>
    <w:p w14:paraId="00ED434A" w14:textId="77777777" w:rsidR="00D24186" w:rsidRDefault="00D24186" w:rsidP="00D24186">
      <w:pPr>
        <w:tabs>
          <w:tab w:val="left" w:pos="7181"/>
        </w:tabs>
        <w:ind w:left="720"/>
        <w:jc w:val="both"/>
        <w:rPr>
          <w:sz w:val="23"/>
          <w:szCs w:val="23"/>
        </w:rPr>
      </w:pPr>
    </w:p>
    <w:p w14:paraId="293B1B11" w14:textId="77777777" w:rsidR="006A7473" w:rsidRPr="00D24186" w:rsidRDefault="006A7473" w:rsidP="006E18F8">
      <w:pPr>
        <w:numPr>
          <w:ilvl w:val="0"/>
          <w:numId w:val="17"/>
        </w:numPr>
        <w:tabs>
          <w:tab w:val="left" w:pos="7181"/>
        </w:tabs>
        <w:jc w:val="both"/>
        <w:rPr>
          <w:sz w:val="23"/>
          <w:szCs w:val="23"/>
        </w:rPr>
      </w:pPr>
      <w:r w:rsidRPr="00D24186">
        <w:rPr>
          <w:sz w:val="23"/>
          <w:szCs w:val="23"/>
        </w:rPr>
        <w:t>« Rupture conventionnelle collective et congé de mobilité : de faux jumeau</w:t>
      </w:r>
      <w:r w:rsidR="00175CA4" w:rsidRPr="00D24186">
        <w:rPr>
          <w:sz w:val="23"/>
          <w:szCs w:val="23"/>
        </w:rPr>
        <w:t>x</w:t>
      </w:r>
      <w:r w:rsidRPr="00D24186">
        <w:rPr>
          <w:sz w:val="23"/>
          <w:szCs w:val="23"/>
        </w:rPr>
        <w:t xml:space="preserve"> », </w:t>
      </w:r>
      <w:r w:rsidRPr="00D24186">
        <w:rPr>
          <w:i/>
          <w:sz w:val="23"/>
          <w:szCs w:val="23"/>
        </w:rPr>
        <w:t>Semaine sociale Lamy</w:t>
      </w:r>
      <w:r w:rsidRPr="00D24186">
        <w:rPr>
          <w:sz w:val="23"/>
          <w:szCs w:val="23"/>
        </w:rPr>
        <w:t xml:space="preserve">, 29 janvier 2018, n° 1800, </w:t>
      </w:r>
      <w:r w:rsidR="00D24186">
        <w:rPr>
          <w:sz w:val="23"/>
          <w:szCs w:val="23"/>
        </w:rPr>
        <w:t>p. 3</w:t>
      </w:r>
    </w:p>
    <w:p w14:paraId="5B8A22F5" w14:textId="77777777" w:rsidR="006A7473" w:rsidRPr="00D24186" w:rsidRDefault="006A7473" w:rsidP="006A7473">
      <w:pPr>
        <w:tabs>
          <w:tab w:val="left" w:pos="7181"/>
        </w:tabs>
        <w:ind w:left="720"/>
        <w:jc w:val="both"/>
        <w:rPr>
          <w:sz w:val="23"/>
          <w:szCs w:val="23"/>
        </w:rPr>
      </w:pPr>
    </w:p>
    <w:p w14:paraId="5D6BF6CB" w14:textId="77777777" w:rsidR="006A7473" w:rsidRPr="00D24186" w:rsidRDefault="006A7473" w:rsidP="006E18F8">
      <w:pPr>
        <w:numPr>
          <w:ilvl w:val="0"/>
          <w:numId w:val="17"/>
        </w:numPr>
        <w:tabs>
          <w:tab w:val="left" w:pos="7181"/>
        </w:tabs>
        <w:jc w:val="both"/>
        <w:rPr>
          <w:sz w:val="23"/>
          <w:szCs w:val="23"/>
        </w:rPr>
      </w:pPr>
      <w:r w:rsidRPr="00D24186">
        <w:rPr>
          <w:sz w:val="23"/>
          <w:szCs w:val="23"/>
        </w:rPr>
        <w:t xml:space="preserve">« La motivation du licenciement », </w:t>
      </w:r>
      <w:r w:rsidRPr="00D24186">
        <w:rPr>
          <w:i/>
          <w:sz w:val="23"/>
          <w:szCs w:val="23"/>
        </w:rPr>
        <w:t>Droit social</w:t>
      </w:r>
      <w:r w:rsidRPr="00D24186">
        <w:rPr>
          <w:sz w:val="23"/>
          <w:szCs w:val="23"/>
        </w:rPr>
        <w:t xml:space="preserve"> </w:t>
      </w:r>
      <w:r w:rsidR="00AC2DA6">
        <w:rPr>
          <w:sz w:val="23"/>
          <w:szCs w:val="23"/>
        </w:rPr>
        <w:t xml:space="preserve">janv. </w:t>
      </w:r>
      <w:r w:rsidRPr="00D24186">
        <w:rPr>
          <w:sz w:val="23"/>
          <w:szCs w:val="23"/>
        </w:rPr>
        <w:t>2018, p. 4</w:t>
      </w:r>
    </w:p>
    <w:p w14:paraId="11E7AD8E" w14:textId="77777777" w:rsidR="006A7473" w:rsidRPr="00D24186" w:rsidRDefault="006A7473" w:rsidP="006A7473">
      <w:pPr>
        <w:tabs>
          <w:tab w:val="left" w:pos="7181"/>
        </w:tabs>
        <w:ind w:left="720"/>
        <w:jc w:val="both"/>
        <w:rPr>
          <w:sz w:val="23"/>
          <w:szCs w:val="23"/>
        </w:rPr>
      </w:pPr>
    </w:p>
    <w:p w14:paraId="7FF9D1F6" w14:textId="77777777" w:rsidR="00ED61C2" w:rsidRPr="00D24186" w:rsidRDefault="00ED61C2" w:rsidP="006E18F8">
      <w:pPr>
        <w:numPr>
          <w:ilvl w:val="0"/>
          <w:numId w:val="17"/>
        </w:numPr>
        <w:tabs>
          <w:tab w:val="left" w:pos="7181"/>
        </w:tabs>
        <w:jc w:val="both"/>
        <w:rPr>
          <w:sz w:val="23"/>
          <w:szCs w:val="23"/>
        </w:rPr>
      </w:pPr>
      <w:r w:rsidRPr="00D24186">
        <w:rPr>
          <w:sz w:val="23"/>
          <w:szCs w:val="23"/>
        </w:rPr>
        <w:t xml:space="preserve">« Que reste-t-il du droit du licenciement pour motif économique ? », </w:t>
      </w:r>
      <w:r w:rsidRPr="00D24186">
        <w:rPr>
          <w:i/>
          <w:sz w:val="23"/>
          <w:szCs w:val="23"/>
        </w:rPr>
        <w:t>Semaine Sociale Lamy</w:t>
      </w:r>
      <w:r w:rsidRPr="00D24186">
        <w:rPr>
          <w:sz w:val="23"/>
          <w:szCs w:val="23"/>
        </w:rPr>
        <w:t xml:space="preserve">, </w:t>
      </w:r>
      <w:r w:rsidR="00D24186" w:rsidRPr="00D24186">
        <w:rPr>
          <w:sz w:val="23"/>
          <w:szCs w:val="23"/>
        </w:rPr>
        <w:t>n° 1784 du 2 octobre 2017, p. 3</w:t>
      </w:r>
    </w:p>
    <w:p w14:paraId="2DF8BF1B" w14:textId="77777777" w:rsidR="00ED61C2" w:rsidRDefault="00ED61C2" w:rsidP="00ED61C2">
      <w:pPr>
        <w:tabs>
          <w:tab w:val="left" w:pos="7181"/>
        </w:tabs>
        <w:ind w:left="720"/>
        <w:jc w:val="both"/>
        <w:rPr>
          <w:sz w:val="23"/>
          <w:szCs w:val="23"/>
        </w:rPr>
      </w:pPr>
    </w:p>
    <w:p w14:paraId="3AC848A6" w14:textId="77777777" w:rsidR="00927047" w:rsidRPr="006E18F8" w:rsidRDefault="006E18F8" w:rsidP="006E18F8">
      <w:pPr>
        <w:numPr>
          <w:ilvl w:val="0"/>
          <w:numId w:val="17"/>
        </w:numPr>
        <w:tabs>
          <w:tab w:val="left" w:pos="7181"/>
        </w:tabs>
        <w:jc w:val="both"/>
        <w:rPr>
          <w:sz w:val="23"/>
          <w:szCs w:val="23"/>
        </w:rPr>
      </w:pPr>
      <w:r w:rsidRPr="006E18F8">
        <w:rPr>
          <w:sz w:val="23"/>
          <w:szCs w:val="23"/>
        </w:rPr>
        <w:t xml:space="preserve">« Le formalisme en droit du travail », in </w:t>
      </w:r>
      <w:r w:rsidRPr="006E18F8">
        <w:rPr>
          <w:i/>
          <w:sz w:val="23"/>
          <w:szCs w:val="23"/>
        </w:rPr>
        <w:t>Le formalisme, sources et techniques en droit privé positif</w:t>
      </w:r>
      <w:r w:rsidRPr="006E18F8">
        <w:rPr>
          <w:sz w:val="23"/>
          <w:szCs w:val="23"/>
        </w:rPr>
        <w:t>, actes du colloque</w:t>
      </w:r>
      <w:r w:rsidR="00F07ED0">
        <w:rPr>
          <w:sz w:val="23"/>
          <w:szCs w:val="23"/>
        </w:rPr>
        <w:t xml:space="preserve"> du 20 octobre 2016, Université de Pau et des P</w:t>
      </w:r>
      <w:r w:rsidRPr="006E18F8">
        <w:rPr>
          <w:sz w:val="23"/>
          <w:szCs w:val="23"/>
        </w:rPr>
        <w:t xml:space="preserve">ays de l’Adour, </w:t>
      </w:r>
      <w:proofErr w:type="spellStart"/>
      <w:r w:rsidRPr="006E18F8">
        <w:rPr>
          <w:sz w:val="23"/>
          <w:szCs w:val="23"/>
        </w:rPr>
        <w:t>dir</w:t>
      </w:r>
      <w:proofErr w:type="spellEnd"/>
      <w:r w:rsidRPr="006E18F8">
        <w:rPr>
          <w:sz w:val="23"/>
          <w:szCs w:val="23"/>
        </w:rPr>
        <w:t xml:space="preserve">. N. Laurent-Bonne et S. </w:t>
      </w:r>
      <w:proofErr w:type="spellStart"/>
      <w:r w:rsidRPr="006E18F8">
        <w:rPr>
          <w:sz w:val="23"/>
          <w:szCs w:val="23"/>
        </w:rPr>
        <w:t>Tisseyre</w:t>
      </w:r>
      <w:proofErr w:type="spellEnd"/>
      <w:r w:rsidRPr="006E18F8">
        <w:rPr>
          <w:sz w:val="23"/>
          <w:szCs w:val="23"/>
        </w:rPr>
        <w:t xml:space="preserve">, LGDJ, </w:t>
      </w:r>
      <w:r w:rsidR="0031758D">
        <w:rPr>
          <w:sz w:val="23"/>
          <w:szCs w:val="23"/>
        </w:rPr>
        <w:t xml:space="preserve">2017, </w:t>
      </w:r>
      <w:r w:rsidRPr="006E18F8">
        <w:rPr>
          <w:sz w:val="23"/>
          <w:szCs w:val="23"/>
        </w:rPr>
        <w:t>p. 219.</w:t>
      </w:r>
    </w:p>
    <w:p w14:paraId="3097D9FA" w14:textId="77777777" w:rsidR="006E18F8" w:rsidRPr="006E18F8" w:rsidRDefault="006E18F8" w:rsidP="00927047">
      <w:pPr>
        <w:tabs>
          <w:tab w:val="left" w:pos="7181"/>
        </w:tabs>
        <w:ind w:left="720"/>
        <w:jc w:val="both"/>
        <w:rPr>
          <w:sz w:val="23"/>
          <w:szCs w:val="23"/>
        </w:rPr>
      </w:pPr>
    </w:p>
    <w:p w14:paraId="4C922536" w14:textId="77777777" w:rsidR="000C55B3" w:rsidRDefault="000C55B3" w:rsidP="000C55B3">
      <w:pPr>
        <w:numPr>
          <w:ilvl w:val="0"/>
          <w:numId w:val="17"/>
        </w:numPr>
        <w:tabs>
          <w:tab w:val="left" w:pos="7181"/>
        </w:tabs>
        <w:jc w:val="both"/>
        <w:rPr>
          <w:sz w:val="23"/>
          <w:szCs w:val="23"/>
        </w:rPr>
      </w:pPr>
      <w:r>
        <w:rPr>
          <w:sz w:val="23"/>
          <w:szCs w:val="23"/>
        </w:rPr>
        <w:t xml:space="preserve">« La supériorité du contrat de travail en question », </w:t>
      </w:r>
      <w:r w:rsidRPr="00367B71">
        <w:rPr>
          <w:i/>
          <w:sz w:val="23"/>
          <w:szCs w:val="23"/>
        </w:rPr>
        <w:t>Droit ouvrier</w:t>
      </w:r>
      <w:r w:rsidR="00367B71">
        <w:rPr>
          <w:i/>
          <w:sz w:val="23"/>
          <w:szCs w:val="23"/>
        </w:rPr>
        <w:t xml:space="preserve">, </w:t>
      </w:r>
      <w:r w:rsidR="00B80C58">
        <w:rPr>
          <w:sz w:val="23"/>
          <w:szCs w:val="23"/>
        </w:rPr>
        <w:t>juin 2016, p. 372.</w:t>
      </w:r>
    </w:p>
    <w:p w14:paraId="1DAA56D8" w14:textId="77777777" w:rsidR="000C55B3" w:rsidRDefault="000C55B3" w:rsidP="000C55B3">
      <w:pPr>
        <w:tabs>
          <w:tab w:val="left" w:pos="7181"/>
        </w:tabs>
        <w:ind w:left="720"/>
        <w:jc w:val="both"/>
        <w:rPr>
          <w:sz w:val="23"/>
          <w:szCs w:val="23"/>
        </w:rPr>
      </w:pPr>
    </w:p>
    <w:p w14:paraId="2AD26839" w14:textId="77777777" w:rsidR="000C55B3" w:rsidRDefault="000C55B3" w:rsidP="000C55B3">
      <w:pPr>
        <w:numPr>
          <w:ilvl w:val="0"/>
          <w:numId w:val="17"/>
        </w:numPr>
        <w:tabs>
          <w:tab w:val="left" w:pos="7181"/>
        </w:tabs>
        <w:jc w:val="both"/>
        <w:rPr>
          <w:sz w:val="23"/>
          <w:szCs w:val="23"/>
        </w:rPr>
      </w:pPr>
      <w:r>
        <w:rPr>
          <w:sz w:val="23"/>
          <w:szCs w:val="23"/>
        </w:rPr>
        <w:t xml:space="preserve">« La détermination des catégories professionnelles, talon d’Achille des PSE », </w:t>
      </w:r>
      <w:r w:rsidRPr="00367B71">
        <w:rPr>
          <w:i/>
          <w:sz w:val="23"/>
          <w:szCs w:val="23"/>
        </w:rPr>
        <w:t>Sem</w:t>
      </w:r>
      <w:r w:rsidR="00580387">
        <w:rPr>
          <w:i/>
          <w:sz w:val="23"/>
          <w:szCs w:val="23"/>
        </w:rPr>
        <w:t xml:space="preserve">aine Sociale </w:t>
      </w:r>
      <w:r w:rsidRPr="00367B71">
        <w:rPr>
          <w:i/>
          <w:sz w:val="23"/>
          <w:szCs w:val="23"/>
        </w:rPr>
        <w:t>Lamy</w:t>
      </w:r>
      <w:r>
        <w:rPr>
          <w:sz w:val="23"/>
          <w:szCs w:val="23"/>
        </w:rPr>
        <w:t>, 3 avril 2017, n° 1763, p. 13.</w:t>
      </w:r>
    </w:p>
    <w:p w14:paraId="64F51EAF" w14:textId="77777777" w:rsidR="000C55B3" w:rsidRDefault="000C55B3" w:rsidP="000C55B3">
      <w:pPr>
        <w:tabs>
          <w:tab w:val="left" w:pos="7181"/>
        </w:tabs>
        <w:ind w:left="720"/>
        <w:jc w:val="both"/>
        <w:rPr>
          <w:sz w:val="23"/>
          <w:szCs w:val="23"/>
        </w:rPr>
      </w:pPr>
    </w:p>
    <w:p w14:paraId="2AA70075" w14:textId="77777777" w:rsidR="000C55B3" w:rsidRDefault="000C55B3" w:rsidP="000C55B3">
      <w:pPr>
        <w:numPr>
          <w:ilvl w:val="0"/>
          <w:numId w:val="17"/>
        </w:numPr>
        <w:tabs>
          <w:tab w:val="left" w:pos="7181"/>
        </w:tabs>
        <w:jc w:val="both"/>
        <w:rPr>
          <w:sz w:val="23"/>
          <w:szCs w:val="23"/>
        </w:rPr>
      </w:pPr>
      <w:r>
        <w:rPr>
          <w:sz w:val="23"/>
          <w:szCs w:val="23"/>
        </w:rPr>
        <w:t xml:space="preserve">« Plateformes numériques : gare au tropisme </w:t>
      </w:r>
      <w:r w:rsidR="00057A50">
        <w:rPr>
          <w:sz w:val="23"/>
          <w:szCs w:val="23"/>
        </w:rPr>
        <w:t>travailliste</w:t>
      </w:r>
      <w:r>
        <w:rPr>
          <w:sz w:val="23"/>
          <w:szCs w:val="23"/>
        </w:rPr>
        <w:t xml:space="preserve"> ! », </w:t>
      </w:r>
      <w:r w:rsidRPr="00367B71">
        <w:rPr>
          <w:i/>
          <w:sz w:val="23"/>
          <w:szCs w:val="23"/>
        </w:rPr>
        <w:t>Revue de droit du travail</w:t>
      </w:r>
      <w:r w:rsidR="00B80C58">
        <w:rPr>
          <w:sz w:val="23"/>
          <w:szCs w:val="23"/>
        </w:rPr>
        <w:t>, n°</w:t>
      </w:r>
      <w:r w:rsidR="00367B71">
        <w:rPr>
          <w:sz w:val="23"/>
          <w:szCs w:val="23"/>
        </w:rPr>
        <w:t xml:space="preserve"> 3, </w:t>
      </w:r>
      <w:r>
        <w:rPr>
          <w:sz w:val="23"/>
          <w:szCs w:val="23"/>
        </w:rPr>
        <w:t>mars 2017, p. 166.</w:t>
      </w:r>
    </w:p>
    <w:p w14:paraId="63C95D05" w14:textId="77777777" w:rsidR="000C55B3" w:rsidRDefault="000C55B3" w:rsidP="000C55B3">
      <w:pPr>
        <w:tabs>
          <w:tab w:val="left" w:pos="7181"/>
        </w:tabs>
        <w:ind w:left="720"/>
        <w:jc w:val="both"/>
        <w:rPr>
          <w:sz w:val="23"/>
          <w:szCs w:val="23"/>
        </w:rPr>
      </w:pPr>
    </w:p>
    <w:p w14:paraId="3F0284D3" w14:textId="77777777" w:rsidR="007278EE" w:rsidRDefault="007278EE" w:rsidP="00EC5DE6">
      <w:pPr>
        <w:numPr>
          <w:ilvl w:val="0"/>
          <w:numId w:val="17"/>
        </w:numPr>
        <w:tabs>
          <w:tab w:val="left" w:pos="7181"/>
        </w:tabs>
        <w:jc w:val="both"/>
        <w:rPr>
          <w:sz w:val="23"/>
          <w:szCs w:val="23"/>
        </w:rPr>
      </w:pPr>
      <w:r>
        <w:rPr>
          <w:sz w:val="23"/>
          <w:szCs w:val="23"/>
        </w:rPr>
        <w:t xml:space="preserve">« Le juge et la rupture conventionnelle », avec C. Radé, </w:t>
      </w:r>
      <w:r w:rsidR="006A7473">
        <w:rPr>
          <w:i/>
          <w:sz w:val="23"/>
          <w:szCs w:val="23"/>
        </w:rPr>
        <w:t>Droit social</w:t>
      </w:r>
      <w:r>
        <w:rPr>
          <w:sz w:val="23"/>
          <w:szCs w:val="23"/>
        </w:rPr>
        <w:t xml:space="preserve"> 2017, p. 20.</w:t>
      </w:r>
    </w:p>
    <w:p w14:paraId="5EAE5DBB" w14:textId="77777777" w:rsidR="007278EE" w:rsidRDefault="007278EE" w:rsidP="007278EE">
      <w:pPr>
        <w:tabs>
          <w:tab w:val="left" w:pos="7181"/>
        </w:tabs>
        <w:ind w:left="720"/>
        <w:jc w:val="both"/>
        <w:rPr>
          <w:sz w:val="23"/>
          <w:szCs w:val="23"/>
        </w:rPr>
      </w:pPr>
    </w:p>
    <w:p w14:paraId="624EA8EC" w14:textId="77777777" w:rsidR="007278EE" w:rsidRDefault="007278EE" w:rsidP="007278EE">
      <w:pPr>
        <w:numPr>
          <w:ilvl w:val="0"/>
          <w:numId w:val="17"/>
        </w:numPr>
        <w:tabs>
          <w:tab w:val="left" w:pos="7181"/>
        </w:tabs>
        <w:jc w:val="both"/>
        <w:rPr>
          <w:sz w:val="23"/>
          <w:szCs w:val="23"/>
        </w:rPr>
      </w:pPr>
      <w:r>
        <w:rPr>
          <w:sz w:val="23"/>
          <w:szCs w:val="23"/>
        </w:rPr>
        <w:lastRenderedPageBreak/>
        <w:t xml:space="preserve">« Vices et vertus de la responsabilité pour faute dans les groupes de sociétés », </w:t>
      </w:r>
      <w:proofErr w:type="spellStart"/>
      <w:r w:rsidRPr="007278EE">
        <w:rPr>
          <w:i/>
          <w:sz w:val="23"/>
          <w:szCs w:val="23"/>
        </w:rPr>
        <w:t>Cah</w:t>
      </w:r>
      <w:proofErr w:type="spellEnd"/>
      <w:r w:rsidRPr="007278EE">
        <w:rPr>
          <w:i/>
          <w:sz w:val="23"/>
          <w:szCs w:val="23"/>
        </w:rPr>
        <w:t>. soc</w:t>
      </w:r>
      <w:r>
        <w:rPr>
          <w:sz w:val="23"/>
          <w:szCs w:val="23"/>
        </w:rPr>
        <w:t>. Oct. 2016, n° 289, p. 483.</w:t>
      </w:r>
    </w:p>
    <w:p w14:paraId="7EB34557" w14:textId="77777777" w:rsidR="007278EE" w:rsidRDefault="007278EE" w:rsidP="007278EE">
      <w:pPr>
        <w:tabs>
          <w:tab w:val="left" w:pos="7181"/>
        </w:tabs>
        <w:ind w:left="720"/>
        <w:jc w:val="both"/>
        <w:rPr>
          <w:sz w:val="23"/>
          <w:szCs w:val="23"/>
        </w:rPr>
      </w:pPr>
    </w:p>
    <w:p w14:paraId="3E78121E" w14:textId="77777777" w:rsidR="002B3E71" w:rsidRDefault="002B3E71" w:rsidP="00EC5DE6">
      <w:pPr>
        <w:numPr>
          <w:ilvl w:val="0"/>
          <w:numId w:val="17"/>
        </w:numPr>
        <w:tabs>
          <w:tab w:val="left" w:pos="7181"/>
        </w:tabs>
        <w:jc w:val="both"/>
        <w:rPr>
          <w:sz w:val="23"/>
          <w:szCs w:val="23"/>
        </w:rPr>
      </w:pPr>
      <w:r>
        <w:rPr>
          <w:sz w:val="23"/>
          <w:szCs w:val="23"/>
        </w:rPr>
        <w:t>« Le temps de trajet des travailleurs nomades devant la Cour de justice : la mobil</w:t>
      </w:r>
      <w:r w:rsidR="00614904">
        <w:rPr>
          <w:sz w:val="23"/>
          <w:szCs w:val="23"/>
        </w:rPr>
        <w:t>ité vue de plus haut »,</w:t>
      </w:r>
      <w:r>
        <w:rPr>
          <w:sz w:val="23"/>
          <w:szCs w:val="23"/>
        </w:rPr>
        <w:t xml:space="preserve"> </w:t>
      </w:r>
      <w:r w:rsidRPr="002B3E71">
        <w:rPr>
          <w:i/>
          <w:sz w:val="23"/>
          <w:szCs w:val="23"/>
        </w:rPr>
        <w:t>Droit social</w:t>
      </w:r>
      <w:r w:rsidR="00614904">
        <w:rPr>
          <w:sz w:val="23"/>
          <w:szCs w:val="23"/>
        </w:rPr>
        <w:t xml:space="preserve">, janvier 2016, p. </w:t>
      </w:r>
      <w:r w:rsidR="00EB19D9">
        <w:rPr>
          <w:sz w:val="23"/>
          <w:szCs w:val="23"/>
        </w:rPr>
        <w:t>58.</w:t>
      </w:r>
    </w:p>
    <w:p w14:paraId="1F5BD7F3" w14:textId="77777777" w:rsidR="00614904" w:rsidRDefault="00614904" w:rsidP="00614904">
      <w:pPr>
        <w:tabs>
          <w:tab w:val="left" w:pos="7181"/>
        </w:tabs>
        <w:jc w:val="both"/>
        <w:rPr>
          <w:sz w:val="23"/>
          <w:szCs w:val="23"/>
        </w:rPr>
      </w:pPr>
    </w:p>
    <w:p w14:paraId="217850F5" w14:textId="77777777" w:rsidR="00614904" w:rsidRDefault="00614904" w:rsidP="00614904">
      <w:pPr>
        <w:numPr>
          <w:ilvl w:val="0"/>
          <w:numId w:val="17"/>
        </w:numPr>
        <w:tabs>
          <w:tab w:val="left" w:pos="7181"/>
        </w:tabs>
        <w:jc w:val="both"/>
        <w:rPr>
          <w:sz w:val="23"/>
          <w:szCs w:val="23"/>
        </w:rPr>
      </w:pPr>
      <w:r>
        <w:rPr>
          <w:sz w:val="23"/>
          <w:szCs w:val="23"/>
        </w:rPr>
        <w:t xml:space="preserve">« Validation des PSE négociés : contrôler moins ou… autrement ? », </w:t>
      </w:r>
      <w:r w:rsidRPr="004133CD">
        <w:rPr>
          <w:i/>
          <w:sz w:val="23"/>
          <w:szCs w:val="23"/>
        </w:rPr>
        <w:t>Sem</w:t>
      </w:r>
      <w:r w:rsidR="00580387">
        <w:rPr>
          <w:i/>
          <w:sz w:val="23"/>
          <w:szCs w:val="23"/>
        </w:rPr>
        <w:t xml:space="preserve">aine </w:t>
      </w:r>
      <w:r w:rsidR="00ED61C2">
        <w:rPr>
          <w:i/>
          <w:sz w:val="23"/>
          <w:szCs w:val="23"/>
        </w:rPr>
        <w:t>S</w:t>
      </w:r>
      <w:r w:rsidR="00580387">
        <w:rPr>
          <w:i/>
          <w:sz w:val="23"/>
          <w:szCs w:val="23"/>
        </w:rPr>
        <w:t xml:space="preserve">ociale </w:t>
      </w:r>
      <w:r w:rsidRPr="004133CD">
        <w:rPr>
          <w:i/>
          <w:sz w:val="23"/>
          <w:szCs w:val="23"/>
        </w:rPr>
        <w:t>Lamy,</w:t>
      </w:r>
      <w:r>
        <w:rPr>
          <w:sz w:val="23"/>
          <w:szCs w:val="23"/>
        </w:rPr>
        <w:t xml:space="preserve"> n° 1704 du 28 décembre 2015, p. 10.</w:t>
      </w:r>
    </w:p>
    <w:p w14:paraId="1FC68C04" w14:textId="77777777" w:rsidR="002B3E71" w:rsidRDefault="002B3E71" w:rsidP="002B3E71">
      <w:pPr>
        <w:tabs>
          <w:tab w:val="left" w:pos="7181"/>
        </w:tabs>
        <w:ind w:left="720"/>
        <w:jc w:val="both"/>
        <w:rPr>
          <w:sz w:val="23"/>
          <w:szCs w:val="23"/>
        </w:rPr>
      </w:pPr>
    </w:p>
    <w:p w14:paraId="1EF63418" w14:textId="77777777" w:rsidR="00B9066A" w:rsidRDefault="00B9066A" w:rsidP="00EC5DE6">
      <w:pPr>
        <w:numPr>
          <w:ilvl w:val="0"/>
          <w:numId w:val="17"/>
        </w:numPr>
        <w:tabs>
          <w:tab w:val="left" w:pos="7181"/>
        </w:tabs>
        <w:jc w:val="both"/>
        <w:rPr>
          <w:sz w:val="23"/>
          <w:szCs w:val="23"/>
        </w:rPr>
      </w:pPr>
      <w:r>
        <w:rPr>
          <w:sz w:val="23"/>
          <w:szCs w:val="23"/>
        </w:rPr>
        <w:t xml:space="preserve">« Réforme des obligations de négocier dans l’entreprise : l’âge de raison ? », </w:t>
      </w:r>
      <w:r w:rsidRPr="00DD19A5">
        <w:rPr>
          <w:i/>
          <w:sz w:val="23"/>
          <w:szCs w:val="23"/>
        </w:rPr>
        <w:t>Droit social</w:t>
      </w:r>
      <w:r>
        <w:rPr>
          <w:sz w:val="23"/>
          <w:szCs w:val="23"/>
        </w:rPr>
        <w:t xml:space="preserve">, nov. 2015, p. </w:t>
      </w:r>
      <w:r w:rsidR="00DD19A5">
        <w:rPr>
          <w:sz w:val="23"/>
          <w:szCs w:val="23"/>
        </w:rPr>
        <w:t>882.</w:t>
      </w:r>
    </w:p>
    <w:p w14:paraId="663950DC" w14:textId="77777777" w:rsidR="00B9066A" w:rsidRDefault="00B9066A" w:rsidP="00B9066A">
      <w:pPr>
        <w:tabs>
          <w:tab w:val="left" w:pos="7181"/>
        </w:tabs>
        <w:ind w:left="720"/>
        <w:jc w:val="both"/>
        <w:rPr>
          <w:sz w:val="23"/>
          <w:szCs w:val="23"/>
        </w:rPr>
      </w:pPr>
    </w:p>
    <w:p w14:paraId="3FE00773" w14:textId="77777777" w:rsidR="00831E0B" w:rsidRDefault="00831E0B" w:rsidP="00EC5DE6">
      <w:pPr>
        <w:numPr>
          <w:ilvl w:val="0"/>
          <w:numId w:val="17"/>
        </w:numPr>
        <w:tabs>
          <w:tab w:val="left" w:pos="7181"/>
        </w:tabs>
        <w:jc w:val="both"/>
        <w:rPr>
          <w:sz w:val="23"/>
          <w:szCs w:val="23"/>
        </w:rPr>
      </w:pPr>
      <w:r>
        <w:rPr>
          <w:sz w:val="23"/>
          <w:szCs w:val="23"/>
        </w:rPr>
        <w:t xml:space="preserve">« La rémunération variable sous l’angle contentieux », </w:t>
      </w:r>
      <w:r w:rsidRPr="00831E0B">
        <w:rPr>
          <w:i/>
          <w:sz w:val="23"/>
          <w:szCs w:val="23"/>
        </w:rPr>
        <w:t>Cahiers sociaux</w:t>
      </w:r>
      <w:r>
        <w:rPr>
          <w:sz w:val="23"/>
          <w:szCs w:val="23"/>
        </w:rPr>
        <w:t xml:space="preserve">, </w:t>
      </w:r>
      <w:r w:rsidR="00B9066A">
        <w:rPr>
          <w:sz w:val="23"/>
          <w:szCs w:val="23"/>
        </w:rPr>
        <w:t>nov. 2015, p.</w:t>
      </w:r>
      <w:r w:rsidR="002B3E71">
        <w:rPr>
          <w:sz w:val="23"/>
          <w:szCs w:val="23"/>
        </w:rPr>
        <w:t> 605.</w:t>
      </w:r>
    </w:p>
    <w:p w14:paraId="108AA677" w14:textId="77777777" w:rsidR="00831E0B" w:rsidRDefault="00831E0B" w:rsidP="00831E0B">
      <w:pPr>
        <w:tabs>
          <w:tab w:val="left" w:pos="7181"/>
        </w:tabs>
        <w:ind w:left="720"/>
        <w:jc w:val="both"/>
        <w:rPr>
          <w:sz w:val="23"/>
          <w:szCs w:val="23"/>
        </w:rPr>
      </w:pPr>
    </w:p>
    <w:p w14:paraId="3220D4FC" w14:textId="77777777" w:rsidR="000E2C22" w:rsidRDefault="000E2C22" w:rsidP="00EC5DE6">
      <w:pPr>
        <w:numPr>
          <w:ilvl w:val="0"/>
          <w:numId w:val="17"/>
        </w:numPr>
        <w:tabs>
          <w:tab w:val="left" w:pos="7181"/>
        </w:tabs>
        <w:jc w:val="both"/>
        <w:rPr>
          <w:sz w:val="23"/>
          <w:szCs w:val="23"/>
        </w:rPr>
      </w:pPr>
      <w:r>
        <w:rPr>
          <w:sz w:val="23"/>
          <w:szCs w:val="23"/>
        </w:rPr>
        <w:t xml:space="preserve">« Regard sur le « nouveau » régime de la prise d’acte et de la </w:t>
      </w:r>
      <w:r w:rsidR="00831E0B">
        <w:rPr>
          <w:sz w:val="23"/>
          <w:szCs w:val="23"/>
        </w:rPr>
        <w:t xml:space="preserve">résiliation judiciaire », </w:t>
      </w:r>
      <w:r w:rsidR="00831E0B" w:rsidRPr="00831E0B">
        <w:rPr>
          <w:i/>
          <w:sz w:val="23"/>
          <w:szCs w:val="23"/>
        </w:rPr>
        <w:t>BICC</w:t>
      </w:r>
      <w:r w:rsidR="00831E0B">
        <w:rPr>
          <w:sz w:val="23"/>
          <w:szCs w:val="23"/>
        </w:rPr>
        <w:t xml:space="preserve"> n° 827 du 15 septembre 2015.</w:t>
      </w:r>
    </w:p>
    <w:p w14:paraId="30979267" w14:textId="77777777" w:rsidR="00831E0B" w:rsidRDefault="00831E0B" w:rsidP="00831E0B">
      <w:pPr>
        <w:tabs>
          <w:tab w:val="left" w:pos="7181"/>
        </w:tabs>
        <w:jc w:val="both"/>
        <w:rPr>
          <w:sz w:val="23"/>
          <w:szCs w:val="23"/>
        </w:rPr>
      </w:pPr>
    </w:p>
    <w:p w14:paraId="41D83E81" w14:textId="77777777" w:rsidR="00831E0B" w:rsidRDefault="00831E0B" w:rsidP="00831E0B">
      <w:pPr>
        <w:numPr>
          <w:ilvl w:val="0"/>
          <w:numId w:val="17"/>
        </w:numPr>
        <w:tabs>
          <w:tab w:val="left" w:pos="7181"/>
        </w:tabs>
        <w:jc w:val="both"/>
        <w:rPr>
          <w:sz w:val="23"/>
          <w:szCs w:val="23"/>
        </w:rPr>
      </w:pPr>
      <w:r>
        <w:rPr>
          <w:sz w:val="23"/>
          <w:szCs w:val="23"/>
        </w:rPr>
        <w:t>« Loi Macron : barème, référentiel, grille… l’indemnisation des licenciements injustifiés en quête de prévisibilité </w:t>
      </w:r>
      <w:r w:rsidRPr="00831E0B">
        <w:rPr>
          <w:i/>
          <w:sz w:val="23"/>
          <w:szCs w:val="23"/>
        </w:rPr>
        <w:t xml:space="preserve">», </w:t>
      </w:r>
      <w:proofErr w:type="spellStart"/>
      <w:r w:rsidRPr="00831E0B">
        <w:rPr>
          <w:i/>
          <w:sz w:val="23"/>
          <w:szCs w:val="23"/>
        </w:rPr>
        <w:t>Lexbase</w:t>
      </w:r>
      <w:proofErr w:type="spellEnd"/>
      <w:r w:rsidRPr="00831E0B">
        <w:rPr>
          <w:i/>
          <w:sz w:val="23"/>
          <w:szCs w:val="23"/>
        </w:rPr>
        <w:t>, hebdo éd. soc</w:t>
      </w:r>
      <w:r>
        <w:rPr>
          <w:sz w:val="23"/>
          <w:szCs w:val="23"/>
        </w:rPr>
        <w:t>. n° 623 du 3 septembre 2015</w:t>
      </w:r>
    </w:p>
    <w:p w14:paraId="1FE2A079" w14:textId="77777777" w:rsidR="00831E0B" w:rsidRDefault="00831E0B" w:rsidP="00831E0B">
      <w:pPr>
        <w:tabs>
          <w:tab w:val="left" w:pos="7181"/>
        </w:tabs>
        <w:ind w:left="720"/>
        <w:jc w:val="both"/>
        <w:rPr>
          <w:sz w:val="23"/>
          <w:szCs w:val="23"/>
        </w:rPr>
      </w:pPr>
    </w:p>
    <w:p w14:paraId="543311FB" w14:textId="77777777" w:rsidR="00831E0B" w:rsidRDefault="00831E0B" w:rsidP="00EC5DE6">
      <w:pPr>
        <w:numPr>
          <w:ilvl w:val="0"/>
          <w:numId w:val="17"/>
        </w:numPr>
        <w:tabs>
          <w:tab w:val="left" w:pos="7181"/>
        </w:tabs>
        <w:jc w:val="both"/>
        <w:rPr>
          <w:sz w:val="23"/>
          <w:szCs w:val="23"/>
        </w:rPr>
      </w:pPr>
      <w:r>
        <w:rPr>
          <w:sz w:val="23"/>
          <w:szCs w:val="23"/>
        </w:rPr>
        <w:t xml:space="preserve">« Résiliation judiciaire et prise d’acte : un an après », </w:t>
      </w:r>
      <w:r w:rsidRPr="00831E0B">
        <w:rPr>
          <w:i/>
          <w:sz w:val="23"/>
          <w:szCs w:val="23"/>
        </w:rPr>
        <w:t>Semaine sociale Lamy</w:t>
      </w:r>
      <w:r>
        <w:rPr>
          <w:sz w:val="23"/>
          <w:szCs w:val="23"/>
        </w:rPr>
        <w:t>, n°1687 du 31 août 2015, p. 4</w:t>
      </w:r>
    </w:p>
    <w:p w14:paraId="4645A3B9" w14:textId="77777777" w:rsidR="000E2C22" w:rsidRDefault="000E2C22" w:rsidP="000E2C22">
      <w:pPr>
        <w:tabs>
          <w:tab w:val="left" w:pos="7181"/>
        </w:tabs>
        <w:ind w:left="720"/>
        <w:jc w:val="both"/>
        <w:rPr>
          <w:sz w:val="23"/>
          <w:szCs w:val="23"/>
        </w:rPr>
      </w:pPr>
    </w:p>
    <w:p w14:paraId="78A6CC5E" w14:textId="77777777" w:rsidR="000E2C22" w:rsidRDefault="000E2C22" w:rsidP="00EC5DE6">
      <w:pPr>
        <w:numPr>
          <w:ilvl w:val="0"/>
          <w:numId w:val="17"/>
        </w:numPr>
        <w:tabs>
          <w:tab w:val="left" w:pos="7181"/>
        </w:tabs>
        <w:jc w:val="both"/>
        <w:rPr>
          <w:sz w:val="23"/>
          <w:szCs w:val="23"/>
        </w:rPr>
      </w:pPr>
      <w:r>
        <w:rPr>
          <w:sz w:val="23"/>
          <w:szCs w:val="23"/>
        </w:rPr>
        <w:t xml:space="preserve">« Le contentieux de la violation des engagements en matière d’emploi », </w:t>
      </w:r>
      <w:r w:rsidRPr="00831E0B">
        <w:rPr>
          <w:i/>
          <w:sz w:val="23"/>
          <w:szCs w:val="23"/>
        </w:rPr>
        <w:t xml:space="preserve">Dr. </w:t>
      </w:r>
      <w:proofErr w:type="spellStart"/>
      <w:r w:rsidRPr="00831E0B">
        <w:rPr>
          <w:i/>
          <w:sz w:val="23"/>
          <w:szCs w:val="23"/>
        </w:rPr>
        <w:t>ouv</w:t>
      </w:r>
      <w:proofErr w:type="spellEnd"/>
      <w:r>
        <w:rPr>
          <w:sz w:val="23"/>
          <w:szCs w:val="23"/>
        </w:rPr>
        <w:t xml:space="preserve">. 2015, p. </w:t>
      </w:r>
      <w:r w:rsidR="00580387">
        <w:rPr>
          <w:sz w:val="23"/>
          <w:szCs w:val="23"/>
        </w:rPr>
        <w:t>469.</w:t>
      </w:r>
    </w:p>
    <w:p w14:paraId="31FB1C06" w14:textId="77777777" w:rsidR="000E2C22" w:rsidRDefault="000E2C22" w:rsidP="000E2C22">
      <w:pPr>
        <w:tabs>
          <w:tab w:val="left" w:pos="7181"/>
        </w:tabs>
        <w:ind w:left="720"/>
        <w:jc w:val="both"/>
        <w:rPr>
          <w:sz w:val="23"/>
          <w:szCs w:val="23"/>
        </w:rPr>
      </w:pPr>
    </w:p>
    <w:p w14:paraId="096EDEFC" w14:textId="77777777" w:rsidR="00757233" w:rsidRDefault="00757233" w:rsidP="00EC5DE6">
      <w:pPr>
        <w:numPr>
          <w:ilvl w:val="0"/>
          <w:numId w:val="17"/>
        </w:numPr>
        <w:tabs>
          <w:tab w:val="left" w:pos="7181"/>
        </w:tabs>
        <w:jc w:val="both"/>
        <w:rPr>
          <w:sz w:val="23"/>
          <w:szCs w:val="23"/>
        </w:rPr>
      </w:pPr>
      <w:r>
        <w:rPr>
          <w:sz w:val="23"/>
          <w:szCs w:val="23"/>
        </w:rPr>
        <w:t xml:space="preserve">« La « fondamentalisation » des droits sociaux en droit de l’Union européenne », in </w:t>
      </w:r>
      <w:r w:rsidRPr="00757233">
        <w:rPr>
          <w:i/>
          <w:sz w:val="23"/>
          <w:szCs w:val="23"/>
        </w:rPr>
        <w:t>La protection des droits fondamentaux dans l’Union européenne</w:t>
      </w:r>
      <w:r>
        <w:rPr>
          <w:i/>
          <w:sz w:val="23"/>
          <w:szCs w:val="23"/>
        </w:rPr>
        <w:t> : e</w:t>
      </w:r>
      <w:r w:rsidRPr="00757233">
        <w:rPr>
          <w:i/>
          <w:sz w:val="23"/>
          <w:szCs w:val="23"/>
        </w:rPr>
        <w:t>ntre évolution et permanence</w:t>
      </w:r>
      <w:r>
        <w:rPr>
          <w:sz w:val="23"/>
          <w:szCs w:val="23"/>
        </w:rPr>
        <w:t xml:space="preserve">, </w:t>
      </w:r>
      <w:proofErr w:type="spellStart"/>
      <w:r>
        <w:rPr>
          <w:sz w:val="23"/>
          <w:szCs w:val="23"/>
        </w:rPr>
        <w:t>dir</w:t>
      </w:r>
      <w:proofErr w:type="spellEnd"/>
      <w:r>
        <w:rPr>
          <w:sz w:val="23"/>
          <w:szCs w:val="23"/>
        </w:rPr>
        <w:t xml:space="preserve">. R. </w:t>
      </w:r>
      <w:proofErr w:type="spellStart"/>
      <w:r>
        <w:rPr>
          <w:sz w:val="23"/>
          <w:szCs w:val="23"/>
        </w:rPr>
        <w:t>Tinière</w:t>
      </w:r>
      <w:proofErr w:type="spellEnd"/>
      <w:r>
        <w:rPr>
          <w:sz w:val="23"/>
          <w:szCs w:val="23"/>
        </w:rPr>
        <w:t xml:space="preserve"> et C. Vial, Bruylant 2015, p. 163.</w:t>
      </w:r>
    </w:p>
    <w:p w14:paraId="7D6D23FD" w14:textId="77777777" w:rsidR="00757233" w:rsidRDefault="00757233" w:rsidP="00757233">
      <w:pPr>
        <w:tabs>
          <w:tab w:val="left" w:pos="7181"/>
        </w:tabs>
        <w:ind w:left="720"/>
        <w:jc w:val="both"/>
        <w:rPr>
          <w:sz w:val="23"/>
          <w:szCs w:val="23"/>
        </w:rPr>
      </w:pPr>
    </w:p>
    <w:p w14:paraId="5F0A94D3" w14:textId="77777777" w:rsidR="00B60710" w:rsidRDefault="00B60710" w:rsidP="00EC5DE6">
      <w:pPr>
        <w:numPr>
          <w:ilvl w:val="0"/>
          <w:numId w:val="17"/>
        </w:numPr>
        <w:tabs>
          <w:tab w:val="left" w:pos="7181"/>
        </w:tabs>
        <w:jc w:val="both"/>
        <w:rPr>
          <w:sz w:val="23"/>
          <w:szCs w:val="23"/>
        </w:rPr>
      </w:pPr>
      <w:r>
        <w:rPr>
          <w:sz w:val="23"/>
          <w:szCs w:val="23"/>
        </w:rPr>
        <w:t xml:space="preserve">« Les négociateurs sociaux, « seuls juges » du principe d’égalité », </w:t>
      </w:r>
      <w:r w:rsidRPr="00B60710">
        <w:rPr>
          <w:i/>
          <w:sz w:val="23"/>
          <w:szCs w:val="23"/>
        </w:rPr>
        <w:t>Droit social</w:t>
      </w:r>
      <w:r>
        <w:rPr>
          <w:sz w:val="23"/>
          <w:szCs w:val="23"/>
        </w:rPr>
        <w:t xml:space="preserve"> 2015, p. 237.</w:t>
      </w:r>
    </w:p>
    <w:p w14:paraId="33FC3C7E" w14:textId="77777777" w:rsidR="00B60710" w:rsidRDefault="00B60710" w:rsidP="00B60710">
      <w:pPr>
        <w:tabs>
          <w:tab w:val="left" w:pos="7181"/>
        </w:tabs>
        <w:ind w:left="720"/>
        <w:jc w:val="both"/>
        <w:rPr>
          <w:sz w:val="23"/>
          <w:szCs w:val="23"/>
        </w:rPr>
      </w:pPr>
    </w:p>
    <w:p w14:paraId="6EA97F71" w14:textId="77777777" w:rsidR="00B60710" w:rsidRDefault="00B60710" w:rsidP="00EC5DE6">
      <w:pPr>
        <w:numPr>
          <w:ilvl w:val="0"/>
          <w:numId w:val="17"/>
        </w:numPr>
        <w:tabs>
          <w:tab w:val="left" w:pos="7181"/>
        </w:tabs>
        <w:jc w:val="both"/>
        <w:rPr>
          <w:sz w:val="23"/>
          <w:szCs w:val="23"/>
        </w:rPr>
      </w:pPr>
      <w:r>
        <w:rPr>
          <w:sz w:val="23"/>
          <w:szCs w:val="23"/>
        </w:rPr>
        <w:t xml:space="preserve">« Qualité de vie au travail et institutions représentatives du personnel : une articulation à construire », </w:t>
      </w:r>
      <w:r w:rsidRPr="00B60710">
        <w:rPr>
          <w:i/>
          <w:sz w:val="23"/>
          <w:szCs w:val="23"/>
        </w:rPr>
        <w:t>Droit social</w:t>
      </w:r>
      <w:r>
        <w:rPr>
          <w:sz w:val="23"/>
          <w:szCs w:val="23"/>
        </w:rPr>
        <w:t xml:space="preserve"> 2015, p. 134.</w:t>
      </w:r>
    </w:p>
    <w:p w14:paraId="778B11CD" w14:textId="77777777" w:rsidR="00B60710" w:rsidRDefault="00B60710" w:rsidP="00B60710">
      <w:pPr>
        <w:tabs>
          <w:tab w:val="left" w:pos="7181"/>
        </w:tabs>
        <w:ind w:left="720"/>
        <w:jc w:val="both"/>
        <w:rPr>
          <w:sz w:val="23"/>
          <w:szCs w:val="23"/>
        </w:rPr>
      </w:pPr>
    </w:p>
    <w:p w14:paraId="2D36DA23" w14:textId="77777777" w:rsidR="00D00A91" w:rsidRDefault="00D00A91" w:rsidP="00EC5DE6">
      <w:pPr>
        <w:numPr>
          <w:ilvl w:val="0"/>
          <w:numId w:val="17"/>
        </w:numPr>
        <w:tabs>
          <w:tab w:val="left" w:pos="7181"/>
        </w:tabs>
        <w:jc w:val="both"/>
        <w:rPr>
          <w:sz w:val="23"/>
          <w:szCs w:val="23"/>
        </w:rPr>
      </w:pPr>
      <w:r>
        <w:rPr>
          <w:sz w:val="23"/>
          <w:szCs w:val="23"/>
        </w:rPr>
        <w:t xml:space="preserve">« De l’usage des dispositifs de mobilité dans les accords collectifs », </w:t>
      </w:r>
      <w:r w:rsidRPr="00D00A91">
        <w:rPr>
          <w:i/>
          <w:sz w:val="23"/>
          <w:szCs w:val="23"/>
        </w:rPr>
        <w:t xml:space="preserve">Les </w:t>
      </w:r>
      <w:r w:rsidR="00580387">
        <w:rPr>
          <w:i/>
          <w:sz w:val="23"/>
          <w:szCs w:val="23"/>
        </w:rPr>
        <w:t>C</w:t>
      </w:r>
      <w:r w:rsidRPr="00D00A91">
        <w:rPr>
          <w:i/>
          <w:sz w:val="23"/>
          <w:szCs w:val="23"/>
        </w:rPr>
        <w:t>ahiers sociaux</w:t>
      </w:r>
      <w:r w:rsidR="00B60710">
        <w:rPr>
          <w:sz w:val="23"/>
          <w:szCs w:val="23"/>
        </w:rPr>
        <w:t>, n° 270, janv. 2015, p. 55</w:t>
      </w:r>
    </w:p>
    <w:p w14:paraId="2C5B4383" w14:textId="77777777" w:rsidR="00D00A91" w:rsidRDefault="00D00A91" w:rsidP="00D00A91">
      <w:pPr>
        <w:tabs>
          <w:tab w:val="left" w:pos="7181"/>
        </w:tabs>
        <w:ind w:left="720"/>
        <w:jc w:val="both"/>
        <w:rPr>
          <w:sz w:val="23"/>
          <w:szCs w:val="23"/>
        </w:rPr>
      </w:pPr>
    </w:p>
    <w:p w14:paraId="4439C76A" w14:textId="77777777" w:rsidR="00EC5DE6" w:rsidRDefault="00EC5DE6" w:rsidP="00EC5DE6">
      <w:pPr>
        <w:numPr>
          <w:ilvl w:val="0"/>
          <w:numId w:val="17"/>
        </w:numPr>
        <w:tabs>
          <w:tab w:val="left" w:pos="7181"/>
        </w:tabs>
        <w:jc w:val="both"/>
        <w:rPr>
          <w:sz w:val="23"/>
          <w:szCs w:val="23"/>
        </w:rPr>
      </w:pPr>
      <w:r>
        <w:rPr>
          <w:sz w:val="23"/>
          <w:szCs w:val="23"/>
        </w:rPr>
        <w:t xml:space="preserve">« L’obligation de sécurité du salarié ou </w:t>
      </w:r>
      <w:r w:rsidR="00D00A91">
        <w:rPr>
          <w:sz w:val="23"/>
          <w:szCs w:val="23"/>
        </w:rPr>
        <w:t xml:space="preserve">l’histoire d’une </w:t>
      </w:r>
      <w:r>
        <w:rPr>
          <w:sz w:val="23"/>
          <w:szCs w:val="23"/>
        </w:rPr>
        <w:t xml:space="preserve">fausse  autonomie », </w:t>
      </w:r>
      <w:r w:rsidR="00D00A91">
        <w:rPr>
          <w:sz w:val="23"/>
          <w:szCs w:val="23"/>
        </w:rPr>
        <w:t xml:space="preserve">in </w:t>
      </w:r>
      <w:r w:rsidR="00D00A91" w:rsidRPr="00D00A91">
        <w:rPr>
          <w:i/>
          <w:sz w:val="23"/>
          <w:szCs w:val="23"/>
        </w:rPr>
        <w:t>La prévention des risques professionnels</w:t>
      </w:r>
      <w:r w:rsidR="00D00A91">
        <w:rPr>
          <w:sz w:val="23"/>
          <w:szCs w:val="23"/>
        </w:rPr>
        <w:t xml:space="preserve">, </w:t>
      </w:r>
      <w:proofErr w:type="spellStart"/>
      <w:r w:rsidR="00D00A91">
        <w:rPr>
          <w:sz w:val="23"/>
          <w:szCs w:val="23"/>
        </w:rPr>
        <w:t>dir</w:t>
      </w:r>
      <w:proofErr w:type="spellEnd"/>
      <w:r w:rsidR="00D00A91">
        <w:rPr>
          <w:sz w:val="23"/>
          <w:szCs w:val="23"/>
        </w:rPr>
        <w:t xml:space="preserve">. F. Héas, </w:t>
      </w:r>
      <w:r w:rsidR="00D00A91" w:rsidRPr="00D00A91">
        <w:rPr>
          <w:i/>
          <w:sz w:val="23"/>
          <w:szCs w:val="23"/>
        </w:rPr>
        <w:t>Semaine sociale Lamy</w:t>
      </w:r>
      <w:r w:rsidR="00D00A91">
        <w:rPr>
          <w:sz w:val="23"/>
          <w:szCs w:val="23"/>
        </w:rPr>
        <w:t>, n° 1655, 8 décembre 201</w:t>
      </w:r>
      <w:r w:rsidR="00B60710">
        <w:rPr>
          <w:sz w:val="23"/>
          <w:szCs w:val="23"/>
        </w:rPr>
        <w:t>4</w:t>
      </w:r>
      <w:r w:rsidR="00D00A91">
        <w:rPr>
          <w:sz w:val="23"/>
          <w:szCs w:val="23"/>
        </w:rPr>
        <w:t>, p. 39.</w:t>
      </w:r>
    </w:p>
    <w:p w14:paraId="77A40AA4" w14:textId="77777777" w:rsidR="00D00A91" w:rsidRDefault="00D00A91" w:rsidP="00D00A91">
      <w:pPr>
        <w:pStyle w:val="Paragraphedeliste"/>
        <w:rPr>
          <w:sz w:val="23"/>
          <w:szCs w:val="23"/>
        </w:rPr>
      </w:pPr>
    </w:p>
    <w:p w14:paraId="6B392D50" w14:textId="77777777" w:rsidR="00D00A91" w:rsidRPr="00970A32" w:rsidRDefault="00D00A91" w:rsidP="00EC5DE6">
      <w:pPr>
        <w:numPr>
          <w:ilvl w:val="0"/>
          <w:numId w:val="17"/>
        </w:numPr>
        <w:tabs>
          <w:tab w:val="left" w:pos="7181"/>
        </w:tabs>
        <w:jc w:val="both"/>
        <w:rPr>
          <w:sz w:val="23"/>
          <w:szCs w:val="23"/>
        </w:rPr>
      </w:pPr>
      <w:r>
        <w:rPr>
          <w:sz w:val="23"/>
          <w:szCs w:val="23"/>
        </w:rPr>
        <w:t xml:space="preserve">« La responsabilité délictuelle pour faute au secours des salariés victimes d’une société tierce », </w:t>
      </w:r>
      <w:r w:rsidRPr="00681B60">
        <w:rPr>
          <w:i/>
          <w:sz w:val="23"/>
          <w:szCs w:val="23"/>
        </w:rPr>
        <w:t>Revue de droit du travail</w:t>
      </w:r>
      <w:r>
        <w:rPr>
          <w:sz w:val="23"/>
          <w:szCs w:val="23"/>
        </w:rPr>
        <w:t xml:space="preserve">, nov. 2014, </w:t>
      </w:r>
      <w:r w:rsidR="00681B60">
        <w:rPr>
          <w:sz w:val="23"/>
          <w:szCs w:val="23"/>
        </w:rPr>
        <w:t>672.</w:t>
      </w:r>
    </w:p>
    <w:p w14:paraId="0B8C3A18" w14:textId="77777777" w:rsidR="00EC5DE6" w:rsidRDefault="00EC5DE6" w:rsidP="00EC5DE6">
      <w:pPr>
        <w:tabs>
          <w:tab w:val="left" w:pos="7181"/>
        </w:tabs>
        <w:ind w:left="720"/>
        <w:jc w:val="both"/>
        <w:rPr>
          <w:sz w:val="23"/>
          <w:szCs w:val="23"/>
        </w:rPr>
      </w:pPr>
    </w:p>
    <w:p w14:paraId="1D9D7114" w14:textId="77777777" w:rsidR="00EC5DE6" w:rsidRDefault="00EC5DE6" w:rsidP="00DA7470">
      <w:pPr>
        <w:numPr>
          <w:ilvl w:val="0"/>
          <w:numId w:val="17"/>
        </w:numPr>
        <w:tabs>
          <w:tab w:val="left" w:pos="7181"/>
        </w:tabs>
        <w:jc w:val="both"/>
        <w:rPr>
          <w:sz w:val="23"/>
          <w:szCs w:val="23"/>
        </w:rPr>
      </w:pPr>
      <w:r>
        <w:rPr>
          <w:sz w:val="23"/>
          <w:szCs w:val="23"/>
        </w:rPr>
        <w:t xml:space="preserve">« Manquements contractuels de l’employeur : quelles alternatives à la rupture », </w:t>
      </w:r>
      <w:r w:rsidRPr="00471394">
        <w:rPr>
          <w:i/>
          <w:sz w:val="23"/>
          <w:szCs w:val="23"/>
        </w:rPr>
        <w:t>S</w:t>
      </w:r>
      <w:r w:rsidR="00681B60">
        <w:rPr>
          <w:i/>
          <w:sz w:val="23"/>
          <w:szCs w:val="23"/>
        </w:rPr>
        <w:t>emaine sociale Lamy, n°</w:t>
      </w:r>
      <w:r>
        <w:rPr>
          <w:sz w:val="23"/>
          <w:szCs w:val="23"/>
        </w:rPr>
        <w:t>1640 du 21 juillet 2014, p. 7.</w:t>
      </w:r>
    </w:p>
    <w:p w14:paraId="3C07D53F" w14:textId="77777777" w:rsidR="00EC5DE6" w:rsidRDefault="00EC5DE6" w:rsidP="00EC5DE6">
      <w:pPr>
        <w:tabs>
          <w:tab w:val="left" w:pos="7181"/>
        </w:tabs>
        <w:ind w:left="720"/>
        <w:jc w:val="both"/>
        <w:rPr>
          <w:sz w:val="23"/>
          <w:szCs w:val="23"/>
        </w:rPr>
      </w:pPr>
    </w:p>
    <w:p w14:paraId="138CA895" w14:textId="77777777" w:rsidR="00970A32" w:rsidRDefault="00EC5DE6" w:rsidP="00DA7470">
      <w:pPr>
        <w:numPr>
          <w:ilvl w:val="0"/>
          <w:numId w:val="17"/>
        </w:numPr>
        <w:tabs>
          <w:tab w:val="left" w:pos="7181"/>
        </w:tabs>
        <w:jc w:val="both"/>
        <w:rPr>
          <w:sz w:val="23"/>
          <w:szCs w:val="23"/>
        </w:rPr>
      </w:pPr>
      <w:r>
        <w:rPr>
          <w:sz w:val="23"/>
          <w:szCs w:val="23"/>
        </w:rPr>
        <w:t xml:space="preserve"> </w:t>
      </w:r>
      <w:r w:rsidR="00970A32">
        <w:rPr>
          <w:sz w:val="23"/>
          <w:szCs w:val="23"/>
        </w:rPr>
        <w:t>« Salariés sédentair</w:t>
      </w:r>
      <w:r w:rsidR="00471394">
        <w:rPr>
          <w:sz w:val="23"/>
          <w:szCs w:val="23"/>
        </w:rPr>
        <w:t>es vs salariés nomades. Le va-et-</w:t>
      </w:r>
      <w:r w:rsidR="00970A32">
        <w:rPr>
          <w:sz w:val="23"/>
          <w:szCs w:val="23"/>
        </w:rPr>
        <w:t xml:space="preserve">vient de la jurisprudence sur la mobilité géographique », </w:t>
      </w:r>
      <w:r w:rsidR="00970A32" w:rsidRPr="00970A32">
        <w:rPr>
          <w:i/>
          <w:sz w:val="23"/>
          <w:szCs w:val="23"/>
        </w:rPr>
        <w:t>S</w:t>
      </w:r>
      <w:r w:rsidR="00681B60">
        <w:rPr>
          <w:i/>
          <w:sz w:val="23"/>
          <w:szCs w:val="23"/>
        </w:rPr>
        <w:t>emaine sociale Lamy, n°</w:t>
      </w:r>
      <w:r w:rsidR="00970A32">
        <w:rPr>
          <w:sz w:val="23"/>
          <w:szCs w:val="23"/>
        </w:rPr>
        <w:t>1633 du 2 juin 2014, p. 6.</w:t>
      </w:r>
    </w:p>
    <w:p w14:paraId="162C15AD" w14:textId="77777777" w:rsidR="00757233" w:rsidRDefault="00757233" w:rsidP="00757233">
      <w:pPr>
        <w:pStyle w:val="Paragraphedeliste"/>
        <w:rPr>
          <w:sz w:val="23"/>
          <w:szCs w:val="23"/>
        </w:rPr>
      </w:pPr>
    </w:p>
    <w:p w14:paraId="34485482" w14:textId="77777777" w:rsidR="00757233" w:rsidRDefault="00757233" w:rsidP="00DA7470">
      <w:pPr>
        <w:numPr>
          <w:ilvl w:val="0"/>
          <w:numId w:val="17"/>
        </w:numPr>
        <w:tabs>
          <w:tab w:val="left" w:pos="7181"/>
        </w:tabs>
        <w:jc w:val="both"/>
        <w:rPr>
          <w:sz w:val="23"/>
          <w:szCs w:val="23"/>
        </w:rPr>
      </w:pPr>
      <w:r>
        <w:rPr>
          <w:sz w:val="23"/>
          <w:szCs w:val="23"/>
        </w:rPr>
        <w:t xml:space="preserve">« L’égalité en droit privé », in </w:t>
      </w:r>
      <w:r w:rsidRPr="00757233">
        <w:rPr>
          <w:i/>
          <w:sz w:val="23"/>
          <w:szCs w:val="23"/>
        </w:rPr>
        <w:t>Egalité et droit social</w:t>
      </w:r>
      <w:r>
        <w:rPr>
          <w:sz w:val="23"/>
          <w:szCs w:val="23"/>
        </w:rPr>
        <w:t xml:space="preserve">, </w:t>
      </w:r>
      <w:proofErr w:type="spellStart"/>
      <w:r>
        <w:rPr>
          <w:sz w:val="23"/>
          <w:szCs w:val="23"/>
        </w:rPr>
        <w:t>dir</w:t>
      </w:r>
      <w:proofErr w:type="spellEnd"/>
      <w:r>
        <w:rPr>
          <w:sz w:val="23"/>
          <w:szCs w:val="23"/>
        </w:rPr>
        <w:t xml:space="preserve">. J.-F. </w:t>
      </w:r>
      <w:proofErr w:type="spellStart"/>
      <w:r>
        <w:rPr>
          <w:sz w:val="23"/>
          <w:szCs w:val="23"/>
        </w:rPr>
        <w:t>Akandji-Kombé</w:t>
      </w:r>
      <w:proofErr w:type="spellEnd"/>
      <w:r>
        <w:rPr>
          <w:sz w:val="23"/>
          <w:szCs w:val="23"/>
        </w:rPr>
        <w:t>, IRJS éditions, 2014, p. 87.</w:t>
      </w:r>
    </w:p>
    <w:p w14:paraId="55DEBDB7" w14:textId="77777777" w:rsidR="008E235A" w:rsidRDefault="008E235A" w:rsidP="008E235A">
      <w:pPr>
        <w:tabs>
          <w:tab w:val="left" w:pos="7181"/>
        </w:tabs>
        <w:jc w:val="both"/>
        <w:rPr>
          <w:sz w:val="23"/>
          <w:szCs w:val="23"/>
        </w:rPr>
      </w:pPr>
    </w:p>
    <w:p w14:paraId="5D21020D" w14:textId="77777777" w:rsidR="008E235A" w:rsidRDefault="008E235A" w:rsidP="00DA7470">
      <w:pPr>
        <w:numPr>
          <w:ilvl w:val="0"/>
          <w:numId w:val="17"/>
        </w:numPr>
        <w:tabs>
          <w:tab w:val="left" w:pos="7181"/>
        </w:tabs>
        <w:jc w:val="both"/>
        <w:rPr>
          <w:sz w:val="23"/>
          <w:szCs w:val="23"/>
        </w:rPr>
      </w:pPr>
      <w:r>
        <w:rPr>
          <w:sz w:val="23"/>
          <w:szCs w:val="23"/>
        </w:rPr>
        <w:t xml:space="preserve">« Changement d’horaires : et si le salarié avait son mot à dire », </w:t>
      </w:r>
      <w:r w:rsidR="00681B60" w:rsidRPr="00681B60">
        <w:rPr>
          <w:i/>
          <w:sz w:val="23"/>
          <w:szCs w:val="23"/>
        </w:rPr>
        <w:t>Les</w:t>
      </w:r>
      <w:r w:rsidR="00681B60">
        <w:rPr>
          <w:sz w:val="23"/>
          <w:szCs w:val="23"/>
        </w:rPr>
        <w:t xml:space="preserve"> C</w:t>
      </w:r>
      <w:r w:rsidRPr="008E235A">
        <w:rPr>
          <w:i/>
          <w:sz w:val="23"/>
          <w:szCs w:val="23"/>
        </w:rPr>
        <w:t>ahiers sociaux</w:t>
      </w:r>
      <w:r>
        <w:rPr>
          <w:sz w:val="23"/>
          <w:szCs w:val="23"/>
        </w:rPr>
        <w:t>, n° 263, avril 2014, p. 336</w:t>
      </w:r>
    </w:p>
    <w:p w14:paraId="56588E21" w14:textId="77777777" w:rsidR="007C7D6E" w:rsidRDefault="007C7D6E" w:rsidP="007C7D6E">
      <w:pPr>
        <w:tabs>
          <w:tab w:val="left" w:pos="7181"/>
        </w:tabs>
        <w:ind w:left="720"/>
        <w:jc w:val="both"/>
        <w:rPr>
          <w:sz w:val="23"/>
          <w:szCs w:val="23"/>
        </w:rPr>
      </w:pPr>
    </w:p>
    <w:p w14:paraId="1E5166ED" w14:textId="77777777" w:rsidR="00266D25" w:rsidRDefault="00266D25" w:rsidP="00DA7470">
      <w:pPr>
        <w:numPr>
          <w:ilvl w:val="0"/>
          <w:numId w:val="17"/>
        </w:numPr>
        <w:tabs>
          <w:tab w:val="left" w:pos="7181"/>
        </w:tabs>
        <w:jc w:val="both"/>
        <w:rPr>
          <w:sz w:val="23"/>
          <w:szCs w:val="23"/>
        </w:rPr>
      </w:pPr>
      <w:r w:rsidRPr="00266D25">
        <w:rPr>
          <w:sz w:val="23"/>
          <w:szCs w:val="23"/>
        </w:rPr>
        <w:t xml:space="preserve">« L’extension de l’obligation de reclassement préalable au licenciement pour motif économique », </w:t>
      </w:r>
      <w:r w:rsidRPr="00266D25">
        <w:rPr>
          <w:i/>
          <w:sz w:val="23"/>
          <w:szCs w:val="23"/>
        </w:rPr>
        <w:t>Revue de droit du travail</w:t>
      </w:r>
      <w:r w:rsidRPr="00266D25">
        <w:rPr>
          <w:sz w:val="23"/>
          <w:szCs w:val="23"/>
        </w:rPr>
        <w:t>, n° 12, 2013, p. 752</w:t>
      </w:r>
      <w:r>
        <w:rPr>
          <w:sz w:val="23"/>
          <w:szCs w:val="23"/>
        </w:rPr>
        <w:t>.</w:t>
      </w:r>
    </w:p>
    <w:p w14:paraId="33E64AE5" w14:textId="77777777" w:rsidR="00266D25" w:rsidRDefault="00266D25" w:rsidP="00266D25">
      <w:pPr>
        <w:tabs>
          <w:tab w:val="left" w:pos="7181"/>
        </w:tabs>
        <w:ind w:left="720"/>
        <w:jc w:val="both"/>
        <w:rPr>
          <w:sz w:val="23"/>
          <w:szCs w:val="23"/>
        </w:rPr>
      </w:pPr>
    </w:p>
    <w:p w14:paraId="24D400E5" w14:textId="77777777" w:rsidR="00266D25" w:rsidRDefault="00266D25" w:rsidP="00DA7470">
      <w:pPr>
        <w:numPr>
          <w:ilvl w:val="0"/>
          <w:numId w:val="17"/>
        </w:numPr>
        <w:tabs>
          <w:tab w:val="left" w:pos="7181"/>
        </w:tabs>
        <w:jc w:val="both"/>
        <w:rPr>
          <w:sz w:val="23"/>
          <w:szCs w:val="23"/>
        </w:rPr>
      </w:pPr>
      <w:r>
        <w:rPr>
          <w:sz w:val="23"/>
          <w:szCs w:val="23"/>
        </w:rPr>
        <w:t xml:space="preserve">« Le contentieux du forfait-jours. Essai d’ordonnancement », </w:t>
      </w:r>
      <w:r w:rsidRPr="00266D25">
        <w:rPr>
          <w:i/>
          <w:sz w:val="23"/>
          <w:szCs w:val="23"/>
        </w:rPr>
        <w:t>Les Cahiers sociaux</w:t>
      </w:r>
      <w:r>
        <w:rPr>
          <w:sz w:val="23"/>
          <w:szCs w:val="23"/>
        </w:rPr>
        <w:t>, n° 257, nov. 2013, p. 479.</w:t>
      </w:r>
    </w:p>
    <w:bookmarkEnd w:id="6"/>
    <w:p w14:paraId="74331287" w14:textId="77777777" w:rsidR="007000D6" w:rsidRDefault="007000D6" w:rsidP="007000D6">
      <w:pPr>
        <w:tabs>
          <w:tab w:val="left" w:pos="7181"/>
        </w:tabs>
        <w:ind w:left="720"/>
        <w:jc w:val="both"/>
        <w:rPr>
          <w:sz w:val="23"/>
          <w:szCs w:val="23"/>
        </w:rPr>
      </w:pPr>
    </w:p>
    <w:p w14:paraId="665AADDE" w14:textId="77777777" w:rsidR="00CA384A" w:rsidRDefault="00CA384A" w:rsidP="00DA7470">
      <w:pPr>
        <w:numPr>
          <w:ilvl w:val="0"/>
          <w:numId w:val="17"/>
        </w:numPr>
        <w:tabs>
          <w:tab w:val="left" w:pos="7181"/>
        </w:tabs>
        <w:jc w:val="both"/>
        <w:rPr>
          <w:b/>
          <w:sz w:val="23"/>
          <w:szCs w:val="23"/>
        </w:rPr>
      </w:pPr>
      <w:r w:rsidRPr="00965BBD">
        <w:rPr>
          <w:sz w:val="23"/>
          <w:szCs w:val="23"/>
        </w:rPr>
        <w:t xml:space="preserve">« Le licenciement économique et l’objectif de sécurisation », </w:t>
      </w:r>
      <w:r w:rsidRPr="00965BBD">
        <w:rPr>
          <w:i/>
          <w:sz w:val="23"/>
          <w:szCs w:val="23"/>
        </w:rPr>
        <w:t>Revue de droit du travail</w:t>
      </w:r>
      <w:r w:rsidRPr="00965BBD">
        <w:rPr>
          <w:sz w:val="23"/>
          <w:szCs w:val="23"/>
        </w:rPr>
        <w:t xml:space="preserve">, n° </w:t>
      </w:r>
      <w:r w:rsidR="00965BBD" w:rsidRPr="00965BBD">
        <w:rPr>
          <w:sz w:val="23"/>
          <w:szCs w:val="23"/>
        </w:rPr>
        <w:t>3, 2013, p. 184</w:t>
      </w:r>
      <w:r w:rsidR="00965BBD">
        <w:rPr>
          <w:b/>
          <w:sz w:val="23"/>
          <w:szCs w:val="23"/>
        </w:rPr>
        <w:t>.</w:t>
      </w:r>
    </w:p>
    <w:p w14:paraId="3FCCFBFC" w14:textId="77777777" w:rsidR="008E235A" w:rsidRDefault="008E235A" w:rsidP="008E235A">
      <w:pPr>
        <w:tabs>
          <w:tab w:val="left" w:pos="7181"/>
        </w:tabs>
        <w:ind w:left="720"/>
        <w:jc w:val="both"/>
        <w:rPr>
          <w:b/>
          <w:sz w:val="23"/>
          <w:szCs w:val="23"/>
        </w:rPr>
      </w:pPr>
    </w:p>
    <w:p w14:paraId="35EBC053" w14:textId="77777777" w:rsidR="00EF07C7" w:rsidRDefault="00EF07C7" w:rsidP="00DA7470">
      <w:pPr>
        <w:numPr>
          <w:ilvl w:val="0"/>
          <w:numId w:val="17"/>
        </w:numPr>
        <w:tabs>
          <w:tab w:val="left" w:pos="7181"/>
        </w:tabs>
        <w:jc w:val="both"/>
        <w:rPr>
          <w:b/>
          <w:sz w:val="23"/>
          <w:szCs w:val="23"/>
        </w:rPr>
      </w:pPr>
      <w:r>
        <w:rPr>
          <w:b/>
          <w:sz w:val="23"/>
          <w:szCs w:val="23"/>
        </w:rPr>
        <w:t>« </w:t>
      </w:r>
      <w:r>
        <w:rPr>
          <w:sz w:val="23"/>
          <w:szCs w:val="23"/>
        </w:rPr>
        <w:t xml:space="preserve">Egalité de traitement et gestion des rémunérations et de l’emploi », in </w:t>
      </w:r>
      <w:r w:rsidRPr="00EF07C7">
        <w:rPr>
          <w:i/>
          <w:sz w:val="23"/>
          <w:szCs w:val="23"/>
        </w:rPr>
        <w:t>Le droit social, l’égalité et les discriminations</w:t>
      </w:r>
      <w:r>
        <w:rPr>
          <w:sz w:val="23"/>
          <w:szCs w:val="23"/>
        </w:rPr>
        <w:t xml:space="preserve">, </w:t>
      </w:r>
      <w:proofErr w:type="spellStart"/>
      <w:r>
        <w:rPr>
          <w:sz w:val="23"/>
          <w:szCs w:val="23"/>
        </w:rPr>
        <w:t>Dir</w:t>
      </w:r>
      <w:proofErr w:type="spellEnd"/>
      <w:r>
        <w:rPr>
          <w:sz w:val="23"/>
          <w:szCs w:val="23"/>
        </w:rPr>
        <w:t xml:space="preserve">. G. Borenfreund et I. </w:t>
      </w:r>
      <w:proofErr w:type="spellStart"/>
      <w:r>
        <w:rPr>
          <w:sz w:val="23"/>
          <w:szCs w:val="23"/>
        </w:rPr>
        <w:t>Vacarie</w:t>
      </w:r>
      <w:proofErr w:type="spellEnd"/>
      <w:r>
        <w:rPr>
          <w:sz w:val="23"/>
          <w:szCs w:val="23"/>
        </w:rPr>
        <w:t>, coll. Thèmes et commentaires, Dalloz, 2013, pp. 107-131.</w:t>
      </w:r>
    </w:p>
    <w:p w14:paraId="303DF876" w14:textId="77777777" w:rsidR="00EF07C7" w:rsidRPr="00CA384A" w:rsidRDefault="00EF07C7" w:rsidP="00EF07C7">
      <w:pPr>
        <w:tabs>
          <w:tab w:val="left" w:pos="7181"/>
        </w:tabs>
        <w:ind w:left="720"/>
        <w:jc w:val="both"/>
        <w:rPr>
          <w:b/>
          <w:sz w:val="23"/>
          <w:szCs w:val="23"/>
        </w:rPr>
      </w:pPr>
    </w:p>
    <w:p w14:paraId="54718535" w14:textId="77777777" w:rsidR="00DA7470" w:rsidRPr="0017747C" w:rsidRDefault="00DA7470" w:rsidP="00DA7470">
      <w:pPr>
        <w:numPr>
          <w:ilvl w:val="0"/>
          <w:numId w:val="17"/>
        </w:numPr>
        <w:tabs>
          <w:tab w:val="left" w:pos="7181"/>
        </w:tabs>
        <w:jc w:val="both"/>
        <w:rPr>
          <w:b/>
          <w:sz w:val="23"/>
          <w:szCs w:val="23"/>
        </w:rPr>
      </w:pPr>
      <w:r>
        <w:rPr>
          <w:bCs/>
          <w:sz w:val="23"/>
          <w:szCs w:val="23"/>
        </w:rPr>
        <w:t>« Les techniques de contrôle du pouvoir de l’employeur :</w:t>
      </w:r>
      <w:r w:rsidR="00DD0215">
        <w:rPr>
          <w:bCs/>
          <w:sz w:val="23"/>
          <w:szCs w:val="23"/>
        </w:rPr>
        <w:t xml:space="preserve"> une comparaison public / privé</w:t>
      </w:r>
      <w:r>
        <w:rPr>
          <w:bCs/>
          <w:sz w:val="23"/>
          <w:szCs w:val="23"/>
        </w:rPr>
        <w:t xml:space="preserve"> », </w:t>
      </w:r>
      <w:r w:rsidR="00A52271">
        <w:rPr>
          <w:bCs/>
          <w:sz w:val="23"/>
          <w:szCs w:val="23"/>
        </w:rPr>
        <w:t xml:space="preserve">in </w:t>
      </w:r>
      <w:r w:rsidRPr="00E21FB9">
        <w:rPr>
          <w:i/>
          <w:sz w:val="23"/>
          <w:szCs w:val="23"/>
        </w:rPr>
        <w:t xml:space="preserve">Droits du travail </w:t>
      </w:r>
      <w:r w:rsidR="00DD0D73">
        <w:rPr>
          <w:i/>
          <w:sz w:val="23"/>
          <w:szCs w:val="23"/>
        </w:rPr>
        <w:t>&amp;</w:t>
      </w:r>
      <w:r w:rsidRPr="00E21FB9">
        <w:rPr>
          <w:i/>
          <w:sz w:val="23"/>
          <w:szCs w:val="23"/>
        </w:rPr>
        <w:t xml:space="preserve"> des fonctions publiques : </w:t>
      </w:r>
      <w:r w:rsidR="00DD0D73">
        <w:rPr>
          <w:i/>
          <w:sz w:val="23"/>
          <w:szCs w:val="23"/>
        </w:rPr>
        <w:t>U</w:t>
      </w:r>
      <w:r w:rsidRPr="00E21FB9">
        <w:rPr>
          <w:i/>
          <w:sz w:val="23"/>
          <w:szCs w:val="23"/>
        </w:rPr>
        <w:t>nité(s) du Droit ? Influences, convergences, harmonisations</w:t>
      </w:r>
      <w:r w:rsidRPr="00E21FB9">
        <w:rPr>
          <w:sz w:val="23"/>
          <w:szCs w:val="23"/>
        </w:rPr>
        <w:t xml:space="preserve">, </w:t>
      </w:r>
      <w:r w:rsidR="00DD0D73">
        <w:rPr>
          <w:sz w:val="23"/>
          <w:szCs w:val="23"/>
        </w:rPr>
        <w:t xml:space="preserve">Actes du colloque de Nanterre - </w:t>
      </w:r>
      <w:r w:rsidRPr="00E21FB9">
        <w:rPr>
          <w:sz w:val="23"/>
          <w:szCs w:val="23"/>
        </w:rPr>
        <w:t>30 septembre / 1</w:t>
      </w:r>
      <w:r w:rsidR="00A52271" w:rsidRPr="00A52271">
        <w:rPr>
          <w:sz w:val="23"/>
          <w:szCs w:val="23"/>
          <w:vertAlign w:val="superscript"/>
        </w:rPr>
        <w:t>er</w:t>
      </w:r>
      <w:r w:rsidRPr="00E21FB9">
        <w:rPr>
          <w:sz w:val="23"/>
          <w:szCs w:val="23"/>
        </w:rPr>
        <w:t xml:space="preserve"> octobre 2010, </w:t>
      </w:r>
      <w:proofErr w:type="spellStart"/>
      <w:r w:rsidR="00DD0D73">
        <w:rPr>
          <w:sz w:val="23"/>
          <w:szCs w:val="23"/>
        </w:rPr>
        <w:t>Dir</w:t>
      </w:r>
      <w:proofErr w:type="spellEnd"/>
      <w:r w:rsidR="00DD0D73">
        <w:rPr>
          <w:sz w:val="23"/>
          <w:szCs w:val="23"/>
        </w:rPr>
        <w:t xml:space="preserve">. M. </w:t>
      </w:r>
      <w:proofErr w:type="spellStart"/>
      <w:r w:rsidR="00DD0D73">
        <w:rPr>
          <w:sz w:val="23"/>
          <w:szCs w:val="23"/>
        </w:rPr>
        <w:t>Touzeil</w:t>
      </w:r>
      <w:proofErr w:type="spellEnd"/>
      <w:r w:rsidR="00DD0D73">
        <w:rPr>
          <w:sz w:val="23"/>
          <w:szCs w:val="23"/>
        </w:rPr>
        <w:t xml:space="preserve">-Divina et M. Sweeney, </w:t>
      </w:r>
      <w:r w:rsidR="00AA5AA2">
        <w:rPr>
          <w:sz w:val="23"/>
          <w:szCs w:val="23"/>
        </w:rPr>
        <w:t xml:space="preserve">Coll. </w:t>
      </w:r>
      <w:r w:rsidR="00DD0D73">
        <w:rPr>
          <w:sz w:val="23"/>
          <w:szCs w:val="23"/>
        </w:rPr>
        <w:t>L’unité du droit, éd. Lextenso, 2012, p. 65</w:t>
      </w:r>
      <w:r w:rsidRPr="00DA7470">
        <w:rPr>
          <w:sz w:val="23"/>
          <w:szCs w:val="23"/>
        </w:rPr>
        <w:t>.</w:t>
      </w:r>
    </w:p>
    <w:p w14:paraId="221020E4" w14:textId="77777777" w:rsidR="0017747C" w:rsidRDefault="0017747C" w:rsidP="0017747C">
      <w:pPr>
        <w:pStyle w:val="Paragraphedeliste"/>
        <w:rPr>
          <w:b/>
          <w:sz w:val="23"/>
          <w:szCs w:val="23"/>
        </w:rPr>
      </w:pPr>
    </w:p>
    <w:p w14:paraId="5FCA8E1D" w14:textId="77777777" w:rsidR="0017747C" w:rsidRDefault="0017747C" w:rsidP="0017747C">
      <w:pPr>
        <w:numPr>
          <w:ilvl w:val="0"/>
          <w:numId w:val="17"/>
        </w:numPr>
        <w:tabs>
          <w:tab w:val="left" w:pos="7181"/>
        </w:tabs>
        <w:spacing w:before="120" w:after="120"/>
        <w:jc w:val="both"/>
        <w:rPr>
          <w:sz w:val="23"/>
          <w:szCs w:val="23"/>
        </w:rPr>
      </w:pPr>
      <w:r>
        <w:rPr>
          <w:sz w:val="23"/>
          <w:szCs w:val="23"/>
        </w:rPr>
        <w:t xml:space="preserve">« Attribution d’heures supplémentaires ou d’astreintes : principe d’égalité, où es-tu ? » </w:t>
      </w:r>
      <w:r w:rsidRPr="00927047">
        <w:rPr>
          <w:i/>
          <w:sz w:val="23"/>
          <w:szCs w:val="23"/>
        </w:rPr>
        <w:t>Semaine sociale Lamy</w:t>
      </w:r>
      <w:r>
        <w:rPr>
          <w:sz w:val="23"/>
          <w:szCs w:val="23"/>
        </w:rPr>
        <w:t>, n° 1560 du 19 novembre 2012, p. 11.</w:t>
      </w:r>
    </w:p>
    <w:p w14:paraId="78BACCB8" w14:textId="77777777" w:rsidR="004B77E8" w:rsidRPr="004B77E8" w:rsidRDefault="004B77E8" w:rsidP="004B77E8">
      <w:pPr>
        <w:tabs>
          <w:tab w:val="left" w:pos="7181"/>
        </w:tabs>
        <w:ind w:left="720"/>
        <w:jc w:val="both"/>
        <w:rPr>
          <w:b/>
          <w:sz w:val="23"/>
          <w:szCs w:val="23"/>
        </w:rPr>
      </w:pPr>
    </w:p>
    <w:p w14:paraId="314C950C" w14:textId="77777777" w:rsidR="004B77E8" w:rsidRPr="004B77E8" w:rsidRDefault="004B77E8" w:rsidP="00DA7470">
      <w:pPr>
        <w:numPr>
          <w:ilvl w:val="0"/>
          <w:numId w:val="17"/>
        </w:numPr>
        <w:tabs>
          <w:tab w:val="left" w:pos="7181"/>
        </w:tabs>
        <w:jc w:val="both"/>
        <w:rPr>
          <w:b/>
          <w:sz w:val="23"/>
          <w:szCs w:val="23"/>
        </w:rPr>
      </w:pPr>
      <w:r>
        <w:rPr>
          <w:sz w:val="23"/>
          <w:szCs w:val="23"/>
        </w:rPr>
        <w:t xml:space="preserve">« Les résistances du droit du travail français face à la crise », </w:t>
      </w:r>
      <w:r w:rsidR="00DD0D73">
        <w:rPr>
          <w:sz w:val="23"/>
          <w:szCs w:val="23"/>
        </w:rPr>
        <w:t xml:space="preserve">avec E. </w:t>
      </w:r>
      <w:proofErr w:type="spellStart"/>
      <w:r w:rsidR="00DD0D73">
        <w:rPr>
          <w:sz w:val="23"/>
          <w:szCs w:val="23"/>
        </w:rPr>
        <w:t>Dockès</w:t>
      </w:r>
      <w:proofErr w:type="spellEnd"/>
      <w:r w:rsidR="00DD0D73">
        <w:rPr>
          <w:sz w:val="23"/>
          <w:szCs w:val="23"/>
        </w:rPr>
        <w:t xml:space="preserve">, </w:t>
      </w:r>
      <w:r w:rsidRPr="004B77E8">
        <w:rPr>
          <w:i/>
          <w:sz w:val="23"/>
          <w:szCs w:val="23"/>
        </w:rPr>
        <w:t xml:space="preserve">Dr. </w:t>
      </w:r>
      <w:proofErr w:type="spellStart"/>
      <w:r w:rsidRPr="004B77E8">
        <w:rPr>
          <w:i/>
          <w:sz w:val="23"/>
          <w:szCs w:val="23"/>
        </w:rPr>
        <w:t>ouv</w:t>
      </w:r>
      <w:proofErr w:type="spellEnd"/>
      <w:r>
        <w:rPr>
          <w:sz w:val="23"/>
          <w:szCs w:val="23"/>
        </w:rPr>
        <w:t>. 2012, p. </w:t>
      </w:r>
      <w:r w:rsidR="00DD0D73">
        <w:rPr>
          <w:sz w:val="23"/>
          <w:szCs w:val="23"/>
        </w:rPr>
        <w:t>78.</w:t>
      </w:r>
    </w:p>
    <w:p w14:paraId="61FEBDE8" w14:textId="77777777" w:rsidR="004B77E8" w:rsidRPr="004B77E8" w:rsidRDefault="004B77E8" w:rsidP="004B77E8">
      <w:pPr>
        <w:tabs>
          <w:tab w:val="left" w:pos="7181"/>
        </w:tabs>
        <w:ind w:left="720"/>
        <w:jc w:val="both"/>
        <w:rPr>
          <w:b/>
          <w:sz w:val="23"/>
          <w:szCs w:val="23"/>
        </w:rPr>
      </w:pPr>
    </w:p>
    <w:p w14:paraId="04C8513D" w14:textId="77777777" w:rsidR="004B77E8" w:rsidRPr="004B77E8" w:rsidRDefault="004B77E8" w:rsidP="004B77E8">
      <w:pPr>
        <w:numPr>
          <w:ilvl w:val="0"/>
          <w:numId w:val="17"/>
        </w:numPr>
        <w:tabs>
          <w:tab w:val="left" w:pos="7181"/>
        </w:tabs>
        <w:jc w:val="both"/>
        <w:rPr>
          <w:sz w:val="23"/>
          <w:szCs w:val="23"/>
        </w:rPr>
      </w:pPr>
      <w:r>
        <w:rPr>
          <w:sz w:val="23"/>
          <w:szCs w:val="23"/>
        </w:rPr>
        <w:t>« </w:t>
      </w:r>
      <w:r w:rsidRPr="00EC17BD">
        <w:rPr>
          <w:sz w:val="23"/>
          <w:szCs w:val="23"/>
        </w:rPr>
        <w:t>Les temps du travail : entre libertés et pouvoirs</w:t>
      </w:r>
      <w:r>
        <w:rPr>
          <w:sz w:val="23"/>
          <w:szCs w:val="23"/>
        </w:rPr>
        <w:t> »</w:t>
      </w:r>
      <w:r w:rsidRPr="00EC17BD">
        <w:rPr>
          <w:sz w:val="23"/>
          <w:szCs w:val="23"/>
        </w:rPr>
        <w:t xml:space="preserve">, </w:t>
      </w:r>
      <w:r w:rsidRPr="00EC17BD">
        <w:rPr>
          <w:i/>
          <w:sz w:val="23"/>
          <w:szCs w:val="23"/>
        </w:rPr>
        <w:t>S</w:t>
      </w:r>
      <w:r>
        <w:rPr>
          <w:i/>
          <w:sz w:val="23"/>
          <w:szCs w:val="23"/>
        </w:rPr>
        <w:t xml:space="preserve">emaine sociale Lamy, </w:t>
      </w:r>
      <w:r w:rsidRPr="00EC17BD">
        <w:rPr>
          <w:sz w:val="23"/>
          <w:szCs w:val="23"/>
        </w:rPr>
        <w:t xml:space="preserve">supplément </w:t>
      </w:r>
      <w:r>
        <w:rPr>
          <w:sz w:val="23"/>
          <w:szCs w:val="23"/>
        </w:rPr>
        <w:t>n° 1508 du 10 octobre 2011, p. 141</w:t>
      </w:r>
      <w:r w:rsidRPr="00EC17BD">
        <w:rPr>
          <w:sz w:val="23"/>
          <w:szCs w:val="23"/>
        </w:rPr>
        <w:t>.</w:t>
      </w:r>
    </w:p>
    <w:p w14:paraId="13E1507A" w14:textId="77777777" w:rsidR="00DA7470" w:rsidRPr="00DA7470" w:rsidRDefault="00DA7470" w:rsidP="00DA7470">
      <w:pPr>
        <w:tabs>
          <w:tab w:val="left" w:pos="7181"/>
        </w:tabs>
        <w:ind w:left="720"/>
        <w:jc w:val="both"/>
        <w:rPr>
          <w:b/>
          <w:sz w:val="23"/>
          <w:szCs w:val="23"/>
        </w:rPr>
      </w:pPr>
    </w:p>
    <w:p w14:paraId="45D91E74" w14:textId="77777777" w:rsidR="00DA7470" w:rsidRDefault="00E63C21" w:rsidP="00DA7470">
      <w:pPr>
        <w:numPr>
          <w:ilvl w:val="0"/>
          <w:numId w:val="17"/>
        </w:numPr>
        <w:tabs>
          <w:tab w:val="left" w:pos="7181"/>
        </w:tabs>
        <w:jc w:val="both"/>
        <w:rPr>
          <w:sz w:val="23"/>
          <w:szCs w:val="23"/>
        </w:rPr>
      </w:pPr>
      <w:r w:rsidRPr="00C82AAA">
        <w:rPr>
          <w:sz w:val="23"/>
          <w:szCs w:val="23"/>
        </w:rPr>
        <w:t>« Coup de froid sur la GPEC : quand anticipation ne rime plus avec exonération</w:t>
      </w:r>
      <w:r w:rsidR="00267549">
        <w:rPr>
          <w:sz w:val="23"/>
          <w:szCs w:val="23"/>
        </w:rPr>
        <w:t xml:space="preserve"> ! </w:t>
      </w:r>
      <w:r w:rsidRPr="00C82AAA">
        <w:rPr>
          <w:sz w:val="23"/>
          <w:szCs w:val="23"/>
        </w:rPr>
        <w:t xml:space="preserve">», </w:t>
      </w:r>
      <w:r w:rsidRPr="00C82AAA">
        <w:rPr>
          <w:i/>
          <w:sz w:val="23"/>
          <w:szCs w:val="23"/>
        </w:rPr>
        <w:t>Semaine sociale Lamy</w:t>
      </w:r>
      <w:r w:rsidR="00AA5AA2">
        <w:rPr>
          <w:sz w:val="23"/>
          <w:szCs w:val="23"/>
        </w:rPr>
        <w:t xml:space="preserve">, n° </w:t>
      </w:r>
      <w:r w:rsidR="00C82AAA" w:rsidRPr="00C82AAA">
        <w:rPr>
          <w:sz w:val="23"/>
          <w:szCs w:val="23"/>
        </w:rPr>
        <w:t xml:space="preserve">1483, </w:t>
      </w:r>
      <w:r w:rsidR="00AA5AA2">
        <w:rPr>
          <w:sz w:val="23"/>
          <w:szCs w:val="23"/>
        </w:rPr>
        <w:t xml:space="preserve">14 mars 2011, </w:t>
      </w:r>
      <w:r w:rsidR="00C82AAA" w:rsidRPr="00C82AAA">
        <w:rPr>
          <w:sz w:val="23"/>
          <w:szCs w:val="23"/>
        </w:rPr>
        <w:t>p. 7</w:t>
      </w:r>
      <w:r w:rsidR="000E7BB7" w:rsidRPr="00C82AAA">
        <w:rPr>
          <w:sz w:val="23"/>
          <w:szCs w:val="23"/>
        </w:rPr>
        <w:t>.</w:t>
      </w:r>
    </w:p>
    <w:p w14:paraId="35722294" w14:textId="77777777" w:rsidR="004B77E8" w:rsidRPr="00C82AAA" w:rsidRDefault="004B77E8" w:rsidP="004B77E8">
      <w:pPr>
        <w:tabs>
          <w:tab w:val="left" w:pos="7181"/>
        </w:tabs>
        <w:ind w:left="720"/>
        <w:jc w:val="both"/>
        <w:rPr>
          <w:sz w:val="23"/>
          <w:szCs w:val="23"/>
        </w:rPr>
      </w:pPr>
    </w:p>
    <w:p w14:paraId="76A56AD1" w14:textId="77777777" w:rsidR="00B26F9E" w:rsidRPr="00B26F9E" w:rsidRDefault="001A38FD" w:rsidP="00AA5AA2">
      <w:pPr>
        <w:numPr>
          <w:ilvl w:val="0"/>
          <w:numId w:val="17"/>
        </w:numPr>
        <w:tabs>
          <w:tab w:val="left" w:pos="7181"/>
        </w:tabs>
        <w:jc w:val="both"/>
        <w:rPr>
          <w:bCs/>
          <w:smallCaps/>
          <w:sz w:val="23"/>
          <w:szCs w:val="23"/>
          <w:u w:val="single"/>
        </w:rPr>
      </w:pPr>
      <w:r w:rsidRPr="00B26F9E">
        <w:rPr>
          <w:sz w:val="23"/>
          <w:szCs w:val="23"/>
        </w:rPr>
        <w:t>« Accord sur le p</w:t>
      </w:r>
      <w:r w:rsidR="00711E60" w:rsidRPr="00B26F9E">
        <w:rPr>
          <w:sz w:val="23"/>
          <w:szCs w:val="23"/>
        </w:rPr>
        <w:t>ortage salarial : la fin des incertitudes ?</w:t>
      </w:r>
      <w:r w:rsidRPr="00B26F9E">
        <w:rPr>
          <w:sz w:val="23"/>
          <w:szCs w:val="23"/>
        </w:rPr>
        <w:t xml:space="preserve"> », </w:t>
      </w:r>
      <w:r w:rsidRPr="00B26F9E">
        <w:rPr>
          <w:i/>
          <w:sz w:val="23"/>
          <w:szCs w:val="23"/>
        </w:rPr>
        <w:t>Semaine sociale Lamy</w:t>
      </w:r>
      <w:r w:rsidRPr="00B26F9E">
        <w:rPr>
          <w:sz w:val="23"/>
          <w:szCs w:val="23"/>
        </w:rPr>
        <w:t>, n° 1454, 12 juillet 2010, p. 2</w:t>
      </w:r>
      <w:r w:rsidR="000E7BB7">
        <w:rPr>
          <w:sz w:val="23"/>
          <w:szCs w:val="23"/>
        </w:rPr>
        <w:t>.</w:t>
      </w:r>
    </w:p>
    <w:p w14:paraId="42FFD913" w14:textId="77777777" w:rsidR="00B26F9E" w:rsidRPr="00B26F9E" w:rsidRDefault="00B26F9E" w:rsidP="00B26F9E">
      <w:pPr>
        <w:tabs>
          <w:tab w:val="left" w:pos="7181"/>
        </w:tabs>
        <w:ind w:left="720"/>
        <w:rPr>
          <w:bCs/>
          <w:smallCaps/>
          <w:sz w:val="23"/>
          <w:szCs w:val="23"/>
          <w:u w:val="single"/>
        </w:rPr>
      </w:pPr>
    </w:p>
    <w:p w14:paraId="6C377F32" w14:textId="77777777" w:rsidR="00A676BA" w:rsidRPr="00B26F9E" w:rsidRDefault="00A676BA" w:rsidP="00B26F9E">
      <w:pPr>
        <w:numPr>
          <w:ilvl w:val="0"/>
          <w:numId w:val="17"/>
        </w:numPr>
        <w:tabs>
          <w:tab w:val="left" w:pos="7181"/>
        </w:tabs>
        <w:jc w:val="both"/>
        <w:rPr>
          <w:sz w:val="23"/>
          <w:szCs w:val="23"/>
        </w:rPr>
      </w:pPr>
      <w:r w:rsidRPr="00B26F9E">
        <w:rPr>
          <w:sz w:val="23"/>
          <w:szCs w:val="23"/>
        </w:rPr>
        <w:t xml:space="preserve">« La négociation des plans de restructuration », </w:t>
      </w:r>
      <w:r w:rsidRPr="00B26F9E">
        <w:rPr>
          <w:i/>
          <w:sz w:val="23"/>
          <w:szCs w:val="23"/>
        </w:rPr>
        <w:t>Droit ouvrier</w:t>
      </w:r>
      <w:r w:rsidRPr="00B26F9E">
        <w:rPr>
          <w:sz w:val="23"/>
          <w:szCs w:val="23"/>
        </w:rPr>
        <w:t xml:space="preserve"> 2010, p. </w:t>
      </w:r>
      <w:r w:rsidR="002D4B72" w:rsidRPr="00B26F9E">
        <w:rPr>
          <w:sz w:val="23"/>
          <w:szCs w:val="23"/>
        </w:rPr>
        <w:t>739</w:t>
      </w:r>
      <w:r w:rsidR="000E7BB7">
        <w:rPr>
          <w:sz w:val="23"/>
          <w:szCs w:val="23"/>
        </w:rPr>
        <w:t>.</w:t>
      </w:r>
    </w:p>
    <w:p w14:paraId="2817A471" w14:textId="77777777" w:rsidR="00A676BA" w:rsidRPr="00B26F9E" w:rsidRDefault="00A676BA" w:rsidP="00A676BA">
      <w:pPr>
        <w:tabs>
          <w:tab w:val="left" w:pos="7181"/>
        </w:tabs>
        <w:ind w:left="1068"/>
        <w:jc w:val="both"/>
        <w:rPr>
          <w:sz w:val="23"/>
          <w:szCs w:val="23"/>
        </w:rPr>
      </w:pPr>
    </w:p>
    <w:p w14:paraId="2E0C3F85" w14:textId="77777777" w:rsidR="00A676BA" w:rsidRPr="00B26F9E" w:rsidRDefault="00A676BA" w:rsidP="00B26F9E">
      <w:pPr>
        <w:numPr>
          <w:ilvl w:val="0"/>
          <w:numId w:val="17"/>
        </w:numPr>
        <w:tabs>
          <w:tab w:val="left" w:pos="7181"/>
        </w:tabs>
        <w:jc w:val="both"/>
        <w:rPr>
          <w:sz w:val="23"/>
          <w:szCs w:val="23"/>
        </w:rPr>
      </w:pPr>
      <w:r w:rsidRPr="00B26F9E">
        <w:rPr>
          <w:sz w:val="23"/>
          <w:szCs w:val="23"/>
        </w:rPr>
        <w:t xml:space="preserve">« Le portage salarial au milieu du gué », </w:t>
      </w:r>
      <w:r w:rsidRPr="00B26F9E">
        <w:rPr>
          <w:i/>
          <w:sz w:val="23"/>
          <w:szCs w:val="23"/>
        </w:rPr>
        <w:t>Semaine Sociale Lamy</w:t>
      </w:r>
      <w:r w:rsidRPr="00B26F9E">
        <w:rPr>
          <w:sz w:val="23"/>
          <w:szCs w:val="23"/>
        </w:rPr>
        <w:t>, n° 1435-1436, 8 mars 2010, p. 11</w:t>
      </w:r>
      <w:r w:rsidR="000E7BB7">
        <w:rPr>
          <w:sz w:val="23"/>
          <w:szCs w:val="23"/>
        </w:rPr>
        <w:t>.</w:t>
      </w:r>
    </w:p>
    <w:p w14:paraId="26ED9B33" w14:textId="77777777" w:rsidR="00A676BA" w:rsidRPr="00B26F9E" w:rsidRDefault="00A676BA" w:rsidP="00A676BA">
      <w:pPr>
        <w:tabs>
          <w:tab w:val="left" w:pos="7181"/>
        </w:tabs>
        <w:ind w:left="1068"/>
        <w:jc w:val="both"/>
        <w:rPr>
          <w:sz w:val="23"/>
          <w:szCs w:val="23"/>
        </w:rPr>
      </w:pPr>
    </w:p>
    <w:p w14:paraId="0467AAC1" w14:textId="77777777" w:rsidR="00C70D13" w:rsidRPr="00B26F9E" w:rsidRDefault="00C70D13" w:rsidP="00B26F9E">
      <w:pPr>
        <w:numPr>
          <w:ilvl w:val="0"/>
          <w:numId w:val="17"/>
        </w:numPr>
        <w:tabs>
          <w:tab w:val="left" w:pos="7181"/>
        </w:tabs>
        <w:jc w:val="both"/>
        <w:rPr>
          <w:sz w:val="23"/>
          <w:szCs w:val="23"/>
        </w:rPr>
      </w:pPr>
      <w:r w:rsidRPr="00B26F9E">
        <w:rPr>
          <w:sz w:val="23"/>
          <w:szCs w:val="23"/>
        </w:rPr>
        <w:t xml:space="preserve">« Panorama critique de la négociation collective sur l’emploi », </w:t>
      </w:r>
      <w:r w:rsidR="00A52271">
        <w:rPr>
          <w:sz w:val="23"/>
          <w:szCs w:val="23"/>
        </w:rPr>
        <w:t xml:space="preserve">in </w:t>
      </w:r>
      <w:r w:rsidRPr="00A52271">
        <w:rPr>
          <w:i/>
          <w:sz w:val="23"/>
          <w:szCs w:val="23"/>
        </w:rPr>
        <w:t>Emploi en ruptures</w:t>
      </w:r>
      <w:r w:rsidRPr="00B26F9E">
        <w:rPr>
          <w:sz w:val="23"/>
          <w:szCs w:val="23"/>
        </w:rPr>
        <w:t xml:space="preserve">, </w:t>
      </w:r>
      <w:proofErr w:type="spellStart"/>
      <w:r w:rsidRPr="00B26F9E">
        <w:rPr>
          <w:sz w:val="23"/>
          <w:szCs w:val="23"/>
        </w:rPr>
        <w:t>Dir</w:t>
      </w:r>
      <w:proofErr w:type="spellEnd"/>
      <w:r w:rsidRPr="00B26F9E">
        <w:rPr>
          <w:sz w:val="23"/>
          <w:szCs w:val="23"/>
        </w:rPr>
        <w:t xml:space="preserve">. B. Gomel, D. Méda, E. </w:t>
      </w:r>
      <w:proofErr w:type="spellStart"/>
      <w:r w:rsidRPr="00B26F9E">
        <w:rPr>
          <w:sz w:val="23"/>
          <w:szCs w:val="23"/>
        </w:rPr>
        <w:t>Serverin</w:t>
      </w:r>
      <w:proofErr w:type="spellEnd"/>
      <w:r w:rsidRPr="00B26F9E">
        <w:rPr>
          <w:sz w:val="23"/>
          <w:szCs w:val="23"/>
        </w:rPr>
        <w:t>, Coll. Thèmes et commentaires, Dalloz, 2009, pp. 249-260</w:t>
      </w:r>
      <w:r w:rsidR="000E7BB7">
        <w:rPr>
          <w:sz w:val="23"/>
          <w:szCs w:val="23"/>
        </w:rPr>
        <w:t>.</w:t>
      </w:r>
    </w:p>
    <w:p w14:paraId="180E5C92" w14:textId="77777777" w:rsidR="00C70D13" w:rsidRPr="00B26F9E" w:rsidRDefault="00C70D13">
      <w:pPr>
        <w:tabs>
          <w:tab w:val="left" w:pos="7181"/>
        </w:tabs>
        <w:ind w:left="360"/>
        <w:jc w:val="both"/>
        <w:rPr>
          <w:sz w:val="23"/>
          <w:szCs w:val="23"/>
        </w:rPr>
      </w:pPr>
    </w:p>
    <w:p w14:paraId="7A021830" w14:textId="77777777" w:rsidR="00C70D13" w:rsidRPr="00B26F9E" w:rsidRDefault="00C70D13" w:rsidP="00B26F9E">
      <w:pPr>
        <w:numPr>
          <w:ilvl w:val="0"/>
          <w:numId w:val="17"/>
        </w:numPr>
        <w:tabs>
          <w:tab w:val="left" w:pos="7181"/>
        </w:tabs>
        <w:jc w:val="both"/>
        <w:rPr>
          <w:sz w:val="23"/>
          <w:szCs w:val="23"/>
        </w:rPr>
      </w:pPr>
      <w:r w:rsidRPr="00B26F9E">
        <w:rPr>
          <w:sz w:val="23"/>
          <w:szCs w:val="23"/>
        </w:rPr>
        <w:t>« Le défi des restructurations », avec C. Sauviat,</w:t>
      </w:r>
      <w:r w:rsidR="00A52271">
        <w:rPr>
          <w:sz w:val="23"/>
          <w:szCs w:val="23"/>
        </w:rPr>
        <w:t xml:space="preserve"> </w:t>
      </w:r>
      <w:r w:rsidR="00A52271" w:rsidRPr="00A52271">
        <w:rPr>
          <w:sz w:val="23"/>
          <w:szCs w:val="23"/>
        </w:rPr>
        <w:t>i</w:t>
      </w:r>
      <w:r w:rsidRPr="00A52271">
        <w:rPr>
          <w:sz w:val="23"/>
          <w:szCs w:val="23"/>
        </w:rPr>
        <w:t xml:space="preserve">n </w:t>
      </w:r>
      <w:r w:rsidRPr="00B26F9E">
        <w:rPr>
          <w:i/>
          <w:iCs/>
          <w:sz w:val="23"/>
          <w:szCs w:val="23"/>
        </w:rPr>
        <w:t>La France du travail</w:t>
      </w:r>
      <w:r w:rsidR="00870EC6">
        <w:rPr>
          <w:sz w:val="23"/>
          <w:szCs w:val="23"/>
        </w:rPr>
        <w:t>, E</w:t>
      </w:r>
      <w:r w:rsidRPr="00B26F9E">
        <w:rPr>
          <w:sz w:val="23"/>
          <w:szCs w:val="23"/>
        </w:rPr>
        <w:t>ditions de l’atelier, 2009, pp. 165-194</w:t>
      </w:r>
      <w:r w:rsidR="000E7BB7">
        <w:rPr>
          <w:sz w:val="23"/>
          <w:szCs w:val="23"/>
        </w:rPr>
        <w:t>.</w:t>
      </w:r>
    </w:p>
    <w:p w14:paraId="3D66F0C2" w14:textId="77777777" w:rsidR="00C70D13" w:rsidRPr="00B26F9E" w:rsidRDefault="00C70D13">
      <w:pPr>
        <w:tabs>
          <w:tab w:val="left" w:pos="7181"/>
        </w:tabs>
        <w:jc w:val="both"/>
        <w:rPr>
          <w:sz w:val="23"/>
          <w:szCs w:val="23"/>
        </w:rPr>
      </w:pPr>
    </w:p>
    <w:p w14:paraId="312F1E1D" w14:textId="77777777" w:rsidR="00C70D13" w:rsidRPr="00B26F9E" w:rsidRDefault="00C70D13" w:rsidP="00B26F9E">
      <w:pPr>
        <w:numPr>
          <w:ilvl w:val="0"/>
          <w:numId w:val="17"/>
        </w:numPr>
        <w:tabs>
          <w:tab w:val="left" w:pos="7181"/>
        </w:tabs>
        <w:jc w:val="both"/>
        <w:rPr>
          <w:sz w:val="23"/>
          <w:szCs w:val="23"/>
        </w:rPr>
      </w:pPr>
      <w:r w:rsidRPr="00B26F9E">
        <w:rPr>
          <w:sz w:val="23"/>
          <w:szCs w:val="23"/>
        </w:rPr>
        <w:t xml:space="preserve">« Rupture conventionnelle et champ du licenciement pour motif économique : une exclusion troublante », </w:t>
      </w:r>
      <w:r w:rsidRPr="00B26F9E">
        <w:rPr>
          <w:i/>
          <w:iCs/>
          <w:sz w:val="23"/>
          <w:szCs w:val="23"/>
        </w:rPr>
        <w:t>Revue de droit du travail</w:t>
      </w:r>
      <w:r w:rsidRPr="00B26F9E">
        <w:rPr>
          <w:sz w:val="23"/>
          <w:szCs w:val="23"/>
        </w:rPr>
        <w:t>, n°</w:t>
      </w:r>
      <w:r w:rsidR="008E4D88">
        <w:rPr>
          <w:sz w:val="23"/>
          <w:szCs w:val="23"/>
        </w:rPr>
        <w:t xml:space="preserve"> </w:t>
      </w:r>
      <w:r w:rsidRPr="00B26F9E">
        <w:rPr>
          <w:sz w:val="23"/>
          <w:szCs w:val="23"/>
        </w:rPr>
        <w:t>11, nov</w:t>
      </w:r>
      <w:r w:rsidR="00870EC6">
        <w:rPr>
          <w:sz w:val="23"/>
          <w:szCs w:val="23"/>
        </w:rPr>
        <w:t>.</w:t>
      </w:r>
      <w:r w:rsidRPr="00B26F9E">
        <w:rPr>
          <w:sz w:val="23"/>
          <w:szCs w:val="23"/>
        </w:rPr>
        <w:t xml:space="preserve"> 2008, pp. 653-658</w:t>
      </w:r>
      <w:r w:rsidR="00040F19">
        <w:rPr>
          <w:sz w:val="23"/>
          <w:szCs w:val="23"/>
        </w:rPr>
        <w:t xml:space="preserve">. </w:t>
      </w:r>
    </w:p>
    <w:p w14:paraId="77A31DFE" w14:textId="77777777" w:rsidR="00C70D13" w:rsidRPr="00B26F9E" w:rsidRDefault="00C70D13">
      <w:pPr>
        <w:tabs>
          <w:tab w:val="left" w:pos="7181"/>
        </w:tabs>
        <w:ind w:left="360"/>
        <w:jc w:val="both"/>
        <w:rPr>
          <w:sz w:val="23"/>
          <w:szCs w:val="23"/>
        </w:rPr>
      </w:pPr>
    </w:p>
    <w:p w14:paraId="47C282D9" w14:textId="77777777" w:rsidR="00C70D13" w:rsidRPr="00B26F9E" w:rsidRDefault="00C70D13" w:rsidP="00B26F9E">
      <w:pPr>
        <w:numPr>
          <w:ilvl w:val="0"/>
          <w:numId w:val="17"/>
        </w:numPr>
        <w:tabs>
          <w:tab w:val="left" w:pos="7181"/>
        </w:tabs>
        <w:jc w:val="both"/>
        <w:rPr>
          <w:sz w:val="23"/>
          <w:szCs w:val="23"/>
        </w:rPr>
      </w:pPr>
      <w:r w:rsidRPr="00B26F9E">
        <w:rPr>
          <w:sz w:val="23"/>
          <w:szCs w:val="23"/>
        </w:rPr>
        <w:lastRenderedPageBreak/>
        <w:t>« L’accord national interprofessionnel du 11 janvier 2008 : une tentative d’évaluation », en collaboration avec F</w:t>
      </w:r>
      <w:r w:rsidR="00030CDB">
        <w:rPr>
          <w:sz w:val="23"/>
          <w:szCs w:val="23"/>
        </w:rPr>
        <w:t xml:space="preserve">. </w:t>
      </w:r>
      <w:proofErr w:type="spellStart"/>
      <w:r w:rsidRPr="00B26F9E">
        <w:rPr>
          <w:sz w:val="23"/>
          <w:szCs w:val="23"/>
        </w:rPr>
        <w:t>L</w:t>
      </w:r>
      <w:r w:rsidR="00030CDB">
        <w:rPr>
          <w:sz w:val="23"/>
          <w:szCs w:val="23"/>
        </w:rPr>
        <w:t>efresne</w:t>
      </w:r>
      <w:proofErr w:type="spellEnd"/>
      <w:r w:rsidR="00030CDB">
        <w:rPr>
          <w:sz w:val="23"/>
          <w:szCs w:val="23"/>
        </w:rPr>
        <w:t xml:space="preserve"> </w:t>
      </w:r>
      <w:r w:rsidRPr="00B26F9E">
        <w:rPr>
          <w:sz w:val="23"/>
          <w:szCs w:val="23"/>
        </w:rPr>
        <w:t>et C</w:t>
      </w:r>
      <w:r w:rsidR="00030CDB">
        <w:rPr>
          <w:sz w:val="23"/>
          <w:szCs w:val="23"/>
        </w:rPr>
        <w:t xml:space="preserve">. </w:t>
      </w:r>
      <w:proofErr w:type="spellStart"/>
      <w:r w:rsidRPr="00B26F9E">
        <w:rPr>
          <w:sz w:val="23"/>
          <w:szCs w:val="23"/>
        </w:rPr>
        <w:t>T</w:t>
      </w:r>
      <w:r w:rsidR="00030CDB">
        <w:rPr>
          <w:sz w:val="23"/>
          <w:szCs w:val="23"/>
        </w:rPr>
        <w:t>uschzirer</w:t>
      </w:r>
      <w:proofErr w:type="spellEnd"/>
      <w:r w:rsidRPr="00B26F9E">
        <w:rPr>
          <w:sz w:val="23"/>
          <w:szCs w:val="23"/>
        </w:rPr>
        <w:t xml:space="preserve">, </w:t>
      </w:r>
      <w:r w:rsidRPr="00B26F9E">
        <w:rPr>
          <w:i/>
          <w:iCs/>
          <w:sz w:val="23"/>
          <w:szCs w:val="23"/>
        </w:rPr>
        <w:t>Revue de l’OFCE</w:t>
      </w:r>
      <w:r w:rsidRPr="00B26F9E">
        <w:rPr>
          <w:sz w:val="23"/>
          <w:szCs w:val="23"/>
        </w:rPr>
        <w:t>, octobre 2008, pp 5-28</w:t>
      </w:r>
      <w:r w:rsidR="000E7BB7">
        <w:rPr>
          <w:sz w:val="23"/>
          <w:szCs w:val="23"/>
        </w:rPr>
        <w:t>.</w:t>
      </w:r>
    </w:p>
    <w:p w14:paraId="0C229621" w14:textId="77777777" w:rsidR="00C70D13" w:rsidRPr="00B26F9E" w:rsidRDefault="00C70D13">
      <w:pPr>
        <w:tabs>
          <w:tab w:val="left" w:pos="7181"/>
        </w:tabs>
        <w:ind w:left="360"/>
        <w:jc w:val="both"/>
        <w:rPr>
          <w:sz w:val="23"/>
          <w:szCs w:val="23"/>
        </w:rPr>
      </w:pPr>
    </w:p>
    <w:p w14:paraId="25E6148E" w14:textId="77777777" w:rsidR="00C70D13" w:rsidRDefault="00C70D13" w:rsidP="00B26F9E">
      <w:pPr>
        <w:numPr>
          <w:ilvl w:val="0"/>
          <w:numId w:val="17"/>
        </w:numPr>
        <w:tabs>
          <w:tab w:val="left" w:pos="7181"/>
        </w:tabs>
        <w:jc w:val="both"/>
        <w:rPr>
          <w:sz w:val="23"/>
          <w:szCs w:val="23"/>
        </w:rPr>
      </w:pPr>
      <w:r w:rsidRPr="00B26F9E">
        <w:rPr>
          <w:sz w:val="23"/>
          <w:szCs w:val="23"/>
        </w:rPr>
        <w:t>« Réflexions sur la recodification du droit du travail », en collaboration avec</w:t>
      </w:r>
      <w:r w:rsidR="007675A6">
        <w:rPr>
          <w:sz w:val="23"/>
          <w:szCs w:val="23"/>
        </w:rPr>
        <w:t xml:space="preserve"> M. Grévy</w:t>
      </w:r>
      <w:r w:rsidRPr="00B26F9E">
        <w:rPr>
          <w:sz w:val="23"/>
          <w:szCs w:val="23"/>
        </w:rPr>
        <w:t xml:space="preserve">, </w:t>
      </w:r>
      <w:r w:rsidRPr="00B26F9E">
        <w:rPr>
          <w:i/>
          <w:iCs/>
          <w:sz w:val="23"/>
          <w:szCs w:val="23"/>
        </w:rPr>
        <w:t>Revue de Droit du travail</w:t>
      </w:r>
      <w:r w:rsidRPr="00B26F9E">
        <w:rPr>
          <w:sz w:val="23"/>
          <w:szCs w:val="23"/>
        </w:rPr>
        <w:t>, n°</w:t>
      </w:r>
      <w:r w:rsidR="00030CDB">
        <w:rPr>
          <w:sz w:val="23"/>
          <w:szCs w:val="23"/>
        </w:rPr>
        <w:t xml:space="preserve"> </w:t>
      </w:r>
      <w:r w:rsidRPr="00B26F9E">
        <w:rPr>
          <w:sz w:val="23"/>
          <w:szCs w:val="23"/>
        </w:rPr>
        <w:t>6, déc. 2006, pp. 362-369</w:t>
      </w:r>
      <w:r w:rsidR="000E7BB7">
        <w:rPr>
          <w:sz w:val="23"/>
          <w:szCs w:val="23"/>
        </w:rPr>
        <w:t>.</w:t>
      </w:r>
    </w:p>
    <w:p w14:paraId="06AF57A4" w14:textId="77777777" w:rsidR="00970A32" w:rsidRPr="00B26F9E" w:rsidRDefault="00970A32" w:rsidP="00970A32">
      <w:pPr>
        <w:tabs>
          <w:tab w:val="left" w:pos="7181"/>
        </w:tabs>
        <w:ind w:left="720"/>
        <w:jc w:val="both"/>
        <w:rPr>
          <w:sz w:val="23"/>
          <w:szCs w:val="23"/>
        </w:rPr>
      </w:pPr>
    </w:p>
    <w:p w14:paraId="0FC1F012" w14:textId="77777777" w:rsidR="00C70D13" w:rsidRDefault="00C70D13">
      <w:pPr>
        <w:pStyle w:val="Notedebasdepage"/>
        <w:tabs>
          <w:tab w:val="left" w:pos="7181"/>
        </w:tabs>
        <w:spacing w:before="0" w:after="0"/>
        <w:rPr>
          <w:rFonts w:ascii="Arial" w:hAnsi="Arial"/>
          <w:sz w:val="16"/>
        </w:rPr>
      </w:pPr>
    </w:p>
    <w:p w14:paraId="1E238C94" w14:textId="77777777" w:rsidR="00C70D13" w:rsidRPr="00B26F9E" w:rsidRDefault="00B26F9E">
      <w:pPr>
        <w:tabs>
          <w:tab w:val="left" w:pos="7181"/>
        </w:tabs>
        <w:rPr>
          <w:bCs/>
          <w:smallCaps/>
          <w:u w:val="single"/>
        </w:rPr>
      </w:pPr>
      <w:r w:rsidRPr="00B26F9E">
        <w:rPr>
          <w:bCs/>
          <w:smallCaps/>
          <w:u w:val="single"/>
        </w:rPr>
        <w:t xml:space="preserve">Notes </w:t>
      </w:r>
      <w:r>
        <w:rPr>
          <w:bCs/>
          <w:smallCaps/>
          <w:u w:val="single"/>
        </w:rPr>
        <w:t xml:space="preserve">et observations </w:t>
      </w:r>
      <w:r w:rsidRPr="00B26F9E">
        <w:rPr>
          <w:bCs/>
          <w:smallCaps/>
          <w:u w:val="single"/>
        </w:rPr>
        <w:t xml:space="preserve">de </w:t>
      </w:r>
      <w:r w:rsidR="00C70D13" w:rsidRPr="00B26F9E">
        <w:rPr>
          <w:bCs/>
          <w:smallCaps/>
          <w:u w:val="single"/>
        </w:rPr>
        <w:t>jurisprudence</w:t>
      </w:r>
    </w:p>
    <w:p w14:paraId="54D4B96B" w14:textId="77777777" w:rsidR="00BE3B3F" w:rsidRDefault="00BE3B3F" w:rsidP="00BE3B3F">
      <w:pPr>
        <w:pStyle w:val="Pieddepage"/>
        <w:tabs>
          <w:tab w:val="clear" w:pos="4536"/>
          <w:tab w:val="clear" w:pos="9072"/>
          <w:tab w:val="left" w:pos="7181"/>
        </w:tabs>
        <w:ind w:left="720"/>
        <w:rPr>
          <w:rFonts w:ascii="Arial" w:hAnsi="Arial"/>
        </w:rPr>
      </w:pPr>
    </w:p>
    <w:p w14:paraId="7FDA2BCA" w14:textId="77777777" w:rsidR="00C672FA" w:rsidRPr="00C672FA" w:rsidRDefault="00C672FA" w:rsidP="00773A0A">
      <w:pPr>
        <w:pStyle w:val="Pieddepage"/>
        <w:numPr>
          <w:ilvl w:val="0"/>
          <w:numId w:val="39"/>
        </w:numPr>
        <w:tabs>
          <w:tab w:val="clear" w:pos="4536"/>
          <w:tab w:val="clear" w:pos="9072"/>
          <w:tab w:val="left" w:pos="426"/>
        </w:tabs>
        <w:ind w:left="567" w:hanging="567"/>
        <w:jc w:val="both"/>
        <w:rPr>
          <w:i/>
        </w:rPr>
      </w:pPr>
      <w:r>
        <w:rPr>
          <w:i/>
          <w:lang w:val="fr-FR"/>
        </w:rPr>
        <w:t>Contributions à la chronique mensuelle « Contrat » de la Revue de droit du travail (Dalloz)</w:t>
      </w:r>
    </w:p>
    <w:p w14:paraId="6FCED021" w14:textId="77777777" w:rsidR="00C672FA" w:rsidRDefault="00C672FA" w:rsidP="00C672FA">
      <w:pPr>
        <w:pStyle w:val="Pieddepage"/>
        <w:tabs>
          <w:tab w:val="clear" w:pos="4536"/>
          <w:tab w:val="clear" w:pos="9072"/>
          <w:tab w:val="left" w:pos="426"/>
        </w:tabs>
        <w:ind w:left="567"/>
        <w:jc w:val="both"/>
        <w:rPr>
          <w:i/>
          <w:lang w:val="fr-FR"/>
        </w:rPr>
      </w:pPr>
    </w:p>
    <w:p w14:paraId="4670428C" w14:textId="4B2C0CDE" w:rsidR="000A140A" w:rsidRPr="000A140A" w:rsidRDefault="00E75043" w:rsidP="00C672FA">
      <w:pPr>
        <w:pStyle w:val="Pieddepage"/>
        <w:numPr>
          <w:ilvl w:val="0"/>
          <w:numId w:val="17"/>
        </w:numPr>
        <w:tabs>
          <w:tab w:val="clear" w:pos="4536"/>
          <w:tab w:val="clear" w:pos="9072"/>
          <w:tab w:val="left" w:pos="426"/>
        </w:tabs>
        <w:jc w:val="both"/>
        <w:rPr>
          <w:iCs/>
        </w:rPr>
      </w:pPr>
      <w:bookmarkStart w:id="7" w:name="_Hlk63074899"/>
      <w:r>
        <w:rPr>
          <w:iCs/>
          <w:lang w:val="fr-FR"/>
        </w:rPr>
        <w:t>« </w:t>
      </w:r>
      <w:r w:rsidR="000A140A">
        <w:rPr>
          <w:iCs/>
          <w:lang w:val="fr-FR"/>
        </w:rPr>
        <w:t xml:space="preserve">Du droit du salarié à demander des précisions sur le motif de son licenciement : l’employeur n’a pas l’obligation </w:t>
      </w:r>
      <w:r>
        <w:rPr>
          <w:iCs/>
          <w:lang w:val="fr-FR"/>
        </w:rPr>
        <w:t xml:space="preserve">d’en faire mention dans la lettre », </w:t>
      </w:r>
      <w:r w:rsidRPr="00E75043">
        <w:rPr>
          <w:i/>
          <w:lang w:val="fr-FR"/>
        </w:rPr>
        <w:t xml:space="preserve">RDT </w:t>
      </w:r>
      <w:r>
        <w:rPr>
          <w:iCs/>
          <w:lang w:val="fr-FR"/>
        </w:rPr>
        <w:t>2022, p. 505.</w:t>
      </w:r>
    </w:p>
    <w:p w14:paraId="6B345EC3" w14:textId="77777777" w:rsidR="000A140A" w:rsidRDefault="000A140A" w:rsidP="000A140A">
      <w:pPr>
        <w:pStyle w:val="Pieddepage"/>
        <w:tabs>
          <w:tab w:val="clear" w:pos="4536"/>
          <w:tab w:val="clear" w:pos="9072"/>
          <w:tab w:val="left" w:pos="426"/>
        </w:tabs>
        <w:ind w:left="720"/>
        <w:jc w:val="both"/>
        <w:rPr>
          <w:iCs/>
        </w:rPr>
      </w:pPr>
    </w:p>
    <w:p w14:paraId="17163F2D" w14:textId="5BB5DEE2" w:rsidR="004A784B" w:rsidRPr="004A784B" w:rsidRDefault="00DE4576" w:rsidP="00C672FA">
      <w:pPr>
        <w:pStyle w:val="Pieddepage"/>
        <w:numPr>
          <w:ilvl w:val="0"/>
          <w:numId w:val="17"/>
        </w:numPr>
        <w:tabs>
          <w:tab w:val="clear" w:pos="4536"/>
          <w:tab w:val="clear" w:pos="9072"/>
          <w:tab w:val="left" w:pos="426"/>
        </w:tabs>
        <w:jc w:val="both"/>
        <w:rPr>
          <w:iCs/>
        </w:rPr>
      </w:pPr>
      <w:r>
        <w:rPr>
          <w:iCs/>
          <w:lang w:val="fr-FR"/>
        </w:rPr>
        <w:t>« </w:t>
      </w:r>
      <w:r w:rsidR="004A784B">
        <w:rPr>
          <w:iCs/>
          <w:lang w:val="fr-FR"/>
        </w:rPr>
        <w:t>Des limites de la requalification en CDI : au-delà de la neutralisation du terme, la survie des stipulations contractuelles propres à chaque contrat</w:t>
      </w:r>
      <w:r>
        <w:rPr>
          <w:iCs/>
          <w:lang w:val="fr-FR"/>
        </w:rPr>
        <w:t> »</w:t>
      </w:r>
      <w:r w:rsidR="004A784B">
        <w:rPr>
          <w:iCs/>
          <w:lang w:val="fr-FR"/>
        </w:rPr>
        <w:t xml:space="preserve">, </w:t>
      </w:r>
      <w:r w:rsidR="004A784B" w:rsidRPr="004A784B">
        <w:rPr>
          <w:i/>
          <w:lang w:val="fr-FR"/>
        </w:rPr>
        <w:t>RDT</w:t>
      </w:r>
      <w:r w:rsidR="004A784B">
        <w:rPr>
          <w:iCs/>
          <w:lang w:val="fr-FR"/>
        </w:rPr>
        <w:t xml:space="preserve"> 2022</w:t>
      </w:r>
      <w:r w:rsidR="00D23CE5">
        <w:rPr>
          <w:iCs/>
          <w:lang w:val="fr-FR"/>
        </w:rPr>
        <w:t>, p. 35.</w:t>
      </w:r>
    </w:p>
    <w:p w14:paraId="61C656C8" w14:textId="77777777" w:rsidR="004A784B" w:rsidRPr="004A784B" w:rsidRDefault="004A784B" w:rsidP="004A784B">
      <w:pPr>
        <w:pStyle w:val="Pieddepage"/>
        <w:tabs>
          <w:tab w:val="clear" w:pos="4536"/>
          <w:tab w:val="clear" w:pos="9072"/>
          <w:tab w:val="left" w:pos="426"/>
        </w:tabs>
        <w:ind w:left="720"/>
        <w:jc w:val="both"/>
        <w:rPr>
          <w:iCs/>
        </w:rPr>
      </w:pPr>
    </w:p>
    <w:p w14:paraId="5AC25F5C" w14:textId="2A4C3BA9" w:rsidR="00DD677E" w:rsidRPr="00DD677E" w:rsidRDefault="00DE4576" w:rsidP="00C672FA">
      <w:pPr>
        <w:pStyle w:val="Pieddepage"/>
        <w:numPr>
          <w:ilvl w:val="0"/>
          <w:numId w:val="17"/>
        </w:numPr>
        <w:tabs>
          <w:tab w:val="clear" w:pos="4536"/>
          <w:tab w:val="clear" w:pos="9072"/>
          <w:tab w:val="left" w:pos="426"/>
        </w:tabs>
        <w:jc w:val="both"/>
        <w:rPr>
          <w:iCs/>
        </w:rPr>
      </w:pPr>
      <w:r>
        <w:rPr>
          <w:iCs/>
          <w:lang w:val="fr-FR"/>
        </w:rPr>
        <w:t>« </w:t>
      </w:r>
      <w:r w:rsidR="004A784B">
        <w:rPr>
          <w:iCs/>
          <w:lang w:val="fr-FR"/>
        </w:rPr>
        <w:t>Procédure co</w:t>
      </w:r>
      <w:r w:rsidR="003F38A1">
        <w:rPr>
          <w:iCs/>
          <w:lang w:val="fr-FR"/>
        </w:rPr>
        <w:t>nventionnelle de licenciement et garantie de fond : reculer pour mieux sauter ?</w:t>
      </w:r>
      <w:r>
        <w:rPr>
          <w:iCs/>
          <w:lang w:val="fr-FR"/>
        </w:rPr>
        <w:t> »</w:t>
      </w:r>
      <w:r w:rsidR="003F38A1">
        <w:rPr>
          <w:iCs/>
          <w:lang w:val="fr-FR"/>
        </w:rPr>
        <w:t xml:space="preserve">, </w:t>
      </w:r>
      <w:r w:rsidR="003F38A1" w:rsidRPr="003F38A1">
        <w:rPr>
          <w:i/>
          <w:lang w:val="fr-FR"/>
        </w:rPr>
        <w:t xml:space="preserve">RDT </w:t>
      </w:r>
      <w:r w:rsidR="003F38A1">
        <w:rPr>
          <w:iCs/>
          <w:lang w:val="fr-FR"/>
        </w:rPr>
        <w:t>2021, </w:t>
      </w:r>
      <w:r w:rsidR="007071B1">
        <w:rPr>
          <w:iCs/>
          <w:lang w:val="fr-FR"/>
        </w:rPr>
        <w:t>p. 642</w:t>
      </w:r>
      <w:r w:rsidR="0099609E">
        <w:rPr>
          <w:iCs/>
          <w:lang w:val="fr-FR"/>
        </w:rPr>
        <w:t>.</w:t>
      </w:r>
    </w:p>
    <w:p w14:paraId="0BB43A9E" w14:textId="77777777" w:rsidR="00DD677E" w:rsidRPr="00DD677E" w:rsidRDefault="00DD677E" w:rsidP="00DD677E">
      <w:pPr>
        <w:pStyle w:val="Pieddepage"/>
        <w:tabs>
          <w:tab w:val="clear" w:pos="4536"/>
          <w:tab w:val="clear" w:pos="9072"/>
          <w:tab w:val="left" w:pos="426"/>
        </w:tabs>
        <w:ind w:left="720"/>
        <w:jc w:val="both"/>
        <w:rPr>
          <w:iCs/>
        </w:rPr>
      </w:pPr>
    </w:p>
    <w:p w14:paraId="6C13639E" w14:textId="31BBC653" w:rsidR="00F13870" w:rsidRPr="00F13870" w:rsidRDefault="00F13870" w:rsidP="00C672FA">
      <w:pPr>
        <w:pStyle w:val="Pieddepage"/>
        <w:numPr>
          <w:ilvl w:val="0"/>
          <w:numId w:val="17"/>
        </w:numPr>
        <w:tabs>
          <w:tab w:val="clear" w:pos="4536"/>
          <w:tab w:val="clear" w:pos="9072"/>
          <w:tab w:val="left" w:pos="426"/>
        </w:tabs>
        <w:jc w:val="both"/>
        <w:rPr>
          <w:iCs/>
        </w:rPr>
      </w:pPr>
      <w:r>
        <w:rPr>
          <w:iCs/>
          <w:lang w:val="fr-FR"/>
        </w:rPr>
        <w:t xml:space="preserve">« La prévention de l’inaptitude du salarié à son poste de travail », </w:t>
      </w:r>
      <w:r w:rsidRPr="00326AA2">
        <w:rPr>
          <w:i/>
          <w:lang w:val="fr-FR"/>
        </w:rPr>
        <w:t>RDT</w:t>
      </w:r>
      <w:r>
        <w:rPr>
          <w:iCs/>
          <w:lang w:val="fr-FR"/>
        </w:rPr>
        <w:t xml:space="preserve"> 2021, p. 314.</w:t>
      </w:r>
    </w:p>
    <w:p w14:paraId="3EE19850" w14:textId="77777777" w:rsidR="00F13870" w:rsidRPr="00F13870" w:rsidRDefault="00F13870" w:rsidP="00F13870">
      <w:pPr>
        <w:pStyle w:val="Pieddepage"/>
        <w:tabs>
          <w:tab w:val="clear" w:pos="4536"/>
          <w:tab w:val="clear" w:pos="9072"/>
          <w:tab w:val="left" w:pos="426"/>
        </w:tabs>
        <w:ind w:left="720"/>
        <w:jc w:val="both"/>
        <w:rPr>
          <w:iCs/>
        </w:rPr>
      </w:pPr>
    </w:p>
    <w:p w14:paraId="6F9D0EE6" w14:textId="77777777" w:rsidR="00D26C05" w:rsidRPr="00D26C05" w:rsidRDefault="00D26C05" w:rsidP="00C672FA">
      <w:pPr>
        <w:pStyle w:val="Pieddepage"/>
        <w:numPr>
          <w:ilvl w:val="0"/>
          <w:numId w:val="17"/>
        </w:numPr>
        <w:tabs>
          <w:tab w:val="clear" w:pos="4536"/>
          <w:tab w:val="clear" w:pos="9072"/>
          <w:tab w:val="left" w:pos="426"/>
        </w:tabs>
        <w:jc w:val="both"/>
        <w:rPr>
          <w:iCs/>
        </w:rPr>
      </w:pPr>
      <w:r>
        <w:rPr>
          <w:iCs/>
          <w:lang w:val="fr-FR"/>
        </w:rPr>
        <w:t xml:space="preserve">« L’adaptation temporaire du droit des contrats de travail (avec D. </w:t>
      </w:r>
      <w:proofErr w:type="spellStart"/>
      <w:r>
        <w:rPr>
          <w:iCs/>
          <w:lang w:val="fr-FR"/>
        </w:rPr>
        <w:t>Baugard</w:t>
      </w:r>
      <w:proofErr w:type="spellEnd"/>
      <w:r>
        <w:rPr>
          <w:iCs/>
          <w:lang w:val="fr-FR"/>
        </w:rPr>
        <w:t xml:space="preserve">), </w:t>
      </w:r>
      <w:r w:rsidRPr="00D10CF0">
        <w:rPr>
          <w:i/>
          <w:lang w:val="fr-FR"/>
        </w:rPr>
        <w:t xml:space="preserve">RDT </w:t>
      </w:r>
      <w:r>
        <w:rPr>
          <w:iCs/>
          <w:lang w:val="fr-FR"/>
        </w:rPr>
        <w:t>2020, p. 536.</w:t>
      </w:r>
    </w:p>
    <w:p w14:paraId="77518596" w14:textId="77777777" w:rsidR="00D26C05" w:rsidRDefault="00D26C05" w:rsidP="00D26C05">
      <w:pPr>
        <w:pStyle w:val="Pieddepage"/>
        <w:tabs>
          <w:tab w:val="clear" w:pos="4536"/>
          <w:tab w:val="clear" w:pos="9072"/>
          <w:tab w:val="left" w:pos="426"/>
        </w:tabs>
        <w:ind w:left="720"/>
        <w:jc w:val="both"/>
        <w:rPr>
          <w:iCs/>
        </w:rPr>
      </w:pPr>
    </w:p>
    <w:p w14:paraId="0D7ECB66" w14:textId="77777777" w:rsidR="002A743D" w:rsidRPr="002A743D" w:rsidRDefault="002A743D" w:rsidP="00C672FA">
      <w:pPr>
        <w:pStyle w:val="Pieddepage"/>
        <w:numPr>
          <w:ilvl w:val="0"/>
          <w:numId w:val="17"/>
        </w:numPr>
        <w:tabs>
          <w:tab w:val="clear" w:pos="4536"/>
          <w:tab w:val="clear" w:pos="9072"/>
          <w:tab w:val="left" w:pos="426"/>
        </w:tabs>
        <w:jc w:val="both"/>
        <w:rPr>
          <w:iCs/>
        </w:rPr>
      </w:pPr>
      <w:r>
        <w:rPr>
          <w:iCs/>
          <w:lang w:val="fr-FR"/>
        </w:rPr>
        <w:t xml:space="preserve">« De la licéité de la sous-traitance. A propos de l’externalisation du nettoyage dans le secteur de l’hôtellerie », </w:t>
      </w:r>
      <w:r w:rsidRPr="000D5827">
        <w:rPr>
          <w:i/>
          <w:lang w:val="fr-FR"/>
        </w:rPr>
        <w:t>RDT</w:t>
      </w:r>
      <w:r>
        <w:rPr>
          <w:iCs/>
          <w:lang w:val="fr-FR"/>
        </w:rPr>
        <w:t xml:space="preserve"> 2020, p. 396.</w:t>
      </w:r>
    </w:p>
    <w:p w14:paraId="544DBDED" w14:textId="77777777" w:rsidR="002A743D" w:rsidRDefault="002A743D" w:rsidP="002A743D">
      <w:pPr>
        <w:pStyle w:val="Pieddepage"/>
        <w:tabs>
          <w:tab w:val="clear" w:pos="4536"/>
          <w:tab w:val="clear" w:pos="9072"/>
          <w:tab w:val="left" w:pos="426"/>
        </w:tabs>
        <w:ind w:left="720"/>
        <w:jc w:val="both"/>
        <w:rPr>
          <w:iCs/>
        </w:rPr>
      </w:pPr>
    </w:p>
    <w:p w14:paraId="457C1DF1" w14:textId="77777777" w:rsidR="002A743D" w:rsidRPr="002A743D" w:rsidRDefault="00C672FA" w:rsidP="002A743D">
      <w:pPr>
        <w:pStyle w:val="Pieddepage"/>
        <w:numPr>
          <w:ilvl w:val="0"/>
          <w:numId w:val="17"/>
        </w:numPr>
        <w:tabs>
          <w:tab w:val="clear" w:pos="4536"/>
          <w:tab w:val="clear" w:pos="9072"/>
          <w:tab w:val="left" w:pos="426"/>
        </w:tabs>
        <w:jc w:val="both"/>
        <w:rPr>
          <w:iCs/>
        </w:rPr>
      </w:pPr>
      <w:r w:rsidRPr="00C672FA">
        <w:rPr>
          <w:iCs/>
          <w:lang w:val="fr-FR"/>
        </w:rPr>
        <w:t>« Il faut sauver les contrats de travail ! »</w:t>
      </w:r>
      <w:r>
        <w:rPr>
          <w:iCs/>
          <w:lang w:val="fr-FR"/>
        </w:rPr>
        <w:t xml:space="preserve">, </w:t>
      </w:r>
      <w:r w:rsidRPr="000D5827">
        <w:rPr>
          <w:i/>
          <w:lang w:val="fr-FR"/>
        </w:rPr>
        <w:t>RDT</w:t>
      </w:r>
      <w:r>
        <w:rPr>
          <w:iCs/>
          <w:lang w:val="fr-FR"/>
        </w:rPr>
        <w:t xml:space="preserve"> 2020, p. 246</w:t>
      </w:r>
      <w:r w:rsidR="00F13870">
        <w:rPr>
          <w:iCs/>
          <w:lang w:val="fr-FR"/>
        </w:rPr>
        <w:t>.</w:t>
      </w:r>
    </w:p>
    <w:p w14:paraId="45956F28" w14:textId="77777777" w:rsidR="00C672FA" w:rsidRDefault="00C672FA" w:rsidP="00C672FA">
      <w:pPr>
        <w:pStyle w:val="Pieddepage"/>
        <w:tabs>
          <w:tab w:val="clear" w:pos="4536"/>
          <w:tab w:val="clear" w:pos="9072"/>
          <w:tab w:val="left" w:pos="426"/>
        </w:tabs>
        <w:jc w:val="both"/>
        <w:rPr>
          <w:i/>
        </w:rPr>
      </w:pPr>
    </w:p>
    <w:p w14:paraId="10D62BC0" w14:textId="77777777" w:rsidR="00BE3B3F" w:rsidRPr="00BE3B3F" w:rsidRDefault="00BE3B3F" w:rsidP="00773A0A">
      <w:pPr>
        <w:pStyle w:val="Pieddepage"/>
        <w:numPr>
          <w:ilvl w:val="0"/>
          <w:numId w:val="39"/>
        </w:numPr>
        <w:tabs>
          <w:tab w:val="clear" w:pos="4536"/>
          <w:tab w:val="clear" w:pos="9072"/>
          <w:tab w:val="left" w:pos="426"/>
        </w:tabs>
        <w:ind w:left="567" w:hanging="567"/>
        <w:jc w:val="both"/>
        <w:rPr>
          <w:i/>
        </w:rPr>
      </w:pPr>
      <w:r w:rsidRPr="00BE3B3F">
        <w:rPr>
          <w:i/>
        </w:rPr>
        <w:t xml:space="preserve">Contributions à la </w:t>
      </w:r>
      <w:proofErr w:type="spellStart"/>
      <w:r w:rsidRPr="00BE3B3F">
        <w:rPr>
          <w:i/>
        </w:rPr>
        <w:t>chronique</w:t>
      </w:r>
      <w:proofErr w:type="spellEnd"/>
      <w:r w:rsidRPr="00BE3B3F">
        <w:rPr>
          <w:i/>
        </w:rPr>
        <w:t xml:space="preserve"> </w:t>
      </w:r>
      <w:proofErr w:type="spellStart"/>
      <w:r w:rsidRPr="00BE3B3F">
        <w:rPr>
          <w:i/>
        </w:rPr>
        <w:t>mensuelle</w:t>
      </w:r>
      <w:proofErr w:type="spellEnd"/>
      <w:r w:rsidRPr="00BE3B3F">
        <w:rPr>
          <w:i/>
        </w:rPr>
        <w:t xml:space="preserve"> « </w:t>
      </w:r>
      <w:proofErr w:type="spellStart"/>
      <w:r w:rsidRPr="00BE3B3F">
        <w:rPr>
          <w:i/>
        </w:rPr>
        <w:t>Emploi</w:t>
      </w:r>
      <w:proofErr w:type="spellEnd"/>
      <w:r w:rsidRPr="00BE3B3F">
        <w:rPr>
          <w:i/>
        </w:rPr>
        <w:t> » de la Revue de droit du travail</w:t>
      </w:r>
      <w:r w:rsidR="00773A0A">
        <w:rPr>
          <w:i/>
        </w:rPr>
        <w:t xml:space="preserve"> (</w:t>
      </w:r>
      <w:proofErr w:type="spellStart"/>
      <w:r w:rsidR="00773A0A">
        <w:rPr>
          <w:i/>
        </w:rPr>
        <w:t>Dalloz</w:t>
      </w:r>
      <w:proofErr w:type="spellEnd"/>
      <w:r w:rsidR="00773A0A">
        <w:rPr>
          <w:i/>
        </w:rPr>
        <w:t>)</w:t>
      </w:r>
    </w:p>
    <w:p w14:paraId="03590C8A" w14:textId="77777777" w:rsidR="004D7C73" w:rsidRPr="004D7C73" w:rsidRDefault="004D7C73" w:rsidP="004D7C73">
      <w:pPr>
        <w:pStyle w:val="Titre4"/>
        <w:numPr>
          <w:ilvl w:val="0"/>
          <w:numId w:val="24"/>
        </w:numPr>
        <w:jc w:val="both"/>
        <w:rPr>
          <w:b w:val="0"/>
          <w:bCs w:val="0"/>
          <w:sz w:val="24"/>
          <w:szCs w:val="24"/>
          <w:lang w:eastAsia="en-US"/>
        </w:rPr>
      </w:pPr>
      <w:r>
        <w:rPr>
          <w:b w:val="0"/>
          <w:bCs w:val="0"/>
          <w:sz w:val="24"/>
          <w:szCs w:val="24"/>
        </w:rPr>
        <w:t>« </w:t>
      </w:r>
      <w:r w:rsidRPr="004D7C73">
        <w:rPr>
          <w:b w:val="0"/>
          <w:bCs w:val="0"/>
          <w:sz w:val="24"/>
          <w:szCs w:val="24"/>
        </w:rPr>
        <w:t>Pauvre PSE ! Sur la non-transmission d'une QPC relative à l'appréciation du PSE dans les entreprises en redressement ou liquidation judiciaire</w:t>
      </w:r>
      <w:r>
        <w:rPr>
          <w:b w:val="0"/>
          <w:bCs w:val="0"/>
          <w:sz w:val="24"/>
          <w:szCs w:val="24"/>
        </w:rPr>
        <w:t xml:space="preserve"> », </w:t>
      </w:r>
      <w:r w:rsidRPr="00242085">
        <w:rPr>
          <w:b w:val="0"/>
          <w:bCs w:val="0"/>
          <w:i/>
          <w:iCs/>
          <w:sz w:val="24"/>
          <w:szCs w:val="24"/>
        </w:rPr>
        <w:t xml:space="preserve">RDT </w:t>
      </w:r>
      <w:r>
        <w:rPr>
          <w:b w:val="0"/>
          <w:bCs w:val="0"/>
          <w:sz w:val="24"/>
          <w:szCs w:val="24"/>
        </w:rPr>
        <w:t>2019,p. 716.</w:t>
      </w:r>
    </w:p>
    <w:p w14:paraId="0A42CEEC" w14:textId="77777777" w:rsidR="00AC2DA6" w:rsidRPr="00C672FA" w:rsidRDefault="00AC2DA6" w:rsidP="00B21B61">
      <w:pPr>
        <w:numPr>
          <w:ilvl w:val="0"/>
          <w:numId w:val="24"/>
        </w:numPr>
        <w:tabs>
          <w:tab w:val="left" w:pos="7181"/>
        </w:tabs>
        <w:jc w:val="both"/>
        <w:rPr>
          <w:sz w:val="23"/>
          <w:szCs w:val="23"/>
        </w:rPr>
      </w:pPr>
      <w:r w:rsidRPr="00C672FA">
        <w:rPr>
          <w:sz w:val="23"/>
          <w:szCs w:val="23"/>
        </w:rPr>
        <w:t>« Pour l’intégration des licenciements secondaires dans les PSE », </w:t>
      </w:r>
      <w:proofErr w:type="spellStart"/>
      <w:r w:rsidR="00B777AE" w:rsidRPr="00C672FA">
        <w:rPr>
          <w:sz w:val="23"/>
          <w:szCs w:val="23"/>
        </w:rPr>
        <w:t>obs</w:t>
      </w:r>
      <w:proofErr w:type="spellEnd"/>
      <w:r w:rsidR="00C672FA" w:rsidRPr="00C672FA">
        <w:rPr>
          <w:sz w:val="23"/>
          <w:szCs w:val="23"/>
        </w:rPr>
        <w:t xml:space="preserve"> </w:t>
      </w:r>
      <w:r w:rsidR="00C672FA">
        <w:t xml:space="preserve">CE 10 octobre 2018, LCL, n° 395280 et CAA Douai, 6 décembre 2018, </w:t>
      </w:r>
      <w:r w:rsidR="00C672FA" w:rsidRPr="00242085">
        <w:rPr>
          <w:i/>
          <w:iCs/>
        </w:rPr>
        <w:t>RDT</w:t>
      </w:r>
      <w:r w:rsidR="00C672FA">
        <w:t xml:space="preserve"> 2019, p. 416.</w:t>
      </w:r>
    </w:p>
    <w:p w14:paraId="4008DD78" w14:textId="77777777" w:rsidR="00C672FA" w:rsidRPr="00C672FA" w:rsidRDefault="00C672FA" w:rsidP="00C672FA">
      <w:pPr>
        <w:tabs>
          <w:tab w:val="left" w:pos="7181"/>
        </w:tabs>
        <w:ind w:left="720"/>
        <w:jc w:val="both"/>
        <w:rPr>
          <w:sz w:val="23"/>
          <w:szCs w:val="23"/>
        </w:rPr>
      </w:pPr>
    </w:p>
    <w:p w14:paraId="2F25251A" w14:textId="77777777" w:rsidR="0017793C" w:rsidRDefault="0017793C" w:rsidP="008E235A">
      <w:pPr>
        <w:numPr>
          <w:ilvl w:val="0"/>
          <w:numId w:val="24"/>
        </w:numPr>
        <w:tabs>
          <w:tab w:val="left" w:pos="7181"/>
        </w:tabs>
        <w:jc w:val="both"/>
        <w:rPr>
          <w:sz w:val="23"/>
          <w:szCs w:val="23"/>
        </w:rPr>
      </w:pPr>
      <w:r>
        <w:rPr>
          <w:sz w:val="23"/>
          <w:szCs w:val="23"/>
        </w:rPr>
        <w:t xml:space="preserve">« Durée de la procédure des PSE : l’employeur seul maître du temps ? », obs. sous CAA Paris, 21 mars 2018, </w:t>
      </w:r>
      <w:r w:rsidRPr="0017793C">
        <w:rPr>
          <w:i/>
          <w:sz w:val="23"/>
          <w:szCs w:val="23"/>
        </w:rPr>
        <w:t>RDT</w:t>
      </w:r>
      <w:r>
        <w:rPr>
          <w:sz w:val="23"/>
          <w:szCs w:val="23"/>
        </w:rPr>
        <w:t xml:space="preserve"> mai 2018, p. 379.</w:t>
      </w:r>
    </w:p>
    <w:p w14:paraId="3F0D2E7D" w14:textId="77777777" w:rsidR="0017793C" w:rsidRDefault="0017793C" w:rsidP="0017793C">
      <w:pPr>
        <w:tabs>
          <w:tab w:val="left" w:pos="7181"/>
        </w:tabs>
        <w:ind w:left="720"/>
        <w:jc w:val="both"/>
        <w:rPr>
          <w:sz w:val="23"/>
          <w:szCs w:val="23"/>
        </w:rPr>
      </w:pPr>
    </w:p>
    <w:p w14:paraId="77BD354B" w14:textId="77777777" w:rsidR="006A7473" w:rsidRPr="00D24186" w:rsidRDefault="006A7473" w:rsidP="008E235A">
      <w:pPr>
        <w:numPr>
          <w:ilvl w:val="0"/>
          <w:numId w:val="24"/>
        </w:numPr>
        <w:tabs>
          <w:tab w:val="left" w:pos="7181"/>
        </w:tabs>
        <w:jc w:val="both"/>
        <w:rPr>
          <w:sz w:val="23"/>
          <w:szCs w:val="23"/>
        </w:rPr>
      </w:pPr>
      <w:r w:rsidRPr="00D24186">
        <w:rPr>
          <w:sz w:val="23"/>
          <w:szCs w:val="23"/>
        </w:rPr>
        <w:t xml:space="preserve">« Transfert conventionnel : le principe d’égalité meurt chaque jour un peu plus, </w:t>
      </w:r>
      <w:r w:rsidR="00E40EBB">
        <w:rPr>
          <w:sz w:val="23"/>
          <w:szCs w:val="23"/>
        </w:rPr>
        <w:t xml:space="preserve">obs. sous Cass. soc. 30 novembre 2017, </w:t>
      </w:r>
      <w:r w:rsidRPr="00D24186">
        <w:rPr>
          <w:i/>
          <w:sz w:val="23"/>
          <w:szCs w:val="23"/>
        </w:rPr>
        <w:t>RDT</w:t>
      </w:r>
      <w:r w:rsidR="00D24186">
        <w:rPr>
          <w:sz w:val="23"/>
          <w:szCs w:val="23"/>
        </w:rPr>
        <w:t>, n° 1, janvier 2018, p. 56</w:t>
      </w:r>
    </w:p>
    <w:p w14:paraId="30B26DD1" w14:textId="77777777" w:rsidR="006A7473" w:rsidRPr="00D24186" w:rsidRDefault="006A7473" w:rsidP="006A7473">
      <w:pPr>
        <w:tabs>
          <w:tab w:val="left" w:pos="7181"/>
        </w:tabs>
        <w:ind w:left="720"/>
        <w:jc w:val="both"/>
        <w:rPr>
          <w:sz w:val="23"/>
          <w:szCs w:val="23"/>
        </w:rPr>
      </w:pPr>
    </w:p>
    <w:p w14:paraId="482BB03C" w14:textId="77777777" w:rsidR="00286CA4" w:rsidRPr="00D24186" w:rsidRDefault="00286CA4" w:rsidP="008E235A">
      <w:pPr>
        <w:numPr>
          <w:ilvl w:val="0"/>
          <w:numId w:val="24"/>
        </w:numPr>
        <w:tabs>
          <w:tab w:val="left" w:pos="7181"/>
        </w:tabs>
        <w:jc w:val="both"/>
        <w:rPr>
          <w:sz w:val="23"/>
          <w:szCs w:val="23"/>
        </w:rPr>
      </w:pPr>
      <w:r w:rsidRPr="00D24186">
        <w:rPr>
          <w:sz w:val="23"/>
          <w:szCs w:val="23"/>
        </w:rPr>
        <w:t xml:space="preserve">« Inépuisable droit à l’emploi… qui justifie tout et ne protège rien », obs. sous Cons. </w:t>
      </w:r>
      <w:proofErr w:type="spellStart"/>
      <w:r w:rsidRPr="00D24186">
        <w:rPr>
          <w:sz w:val="23"/>
          <w:szCs w:val="23"/>
        </w:rPr>
        <w:t>constit</w:t>
      </w:r>
      <w:proofErr w:type="spellEnd"/>
      <w:r w:rsidRPr="00D24186">
        <w:rPr>
          <w:sz w:val="23"/>
          <w:szCs w:val="23"/>
        </w:rPr>
        <w:t xml:space="preserve">. 20 octobre 2017 2017-655 QPC, </w:t>
      </w:r>
      <w:r w:rsidRPr="00D24186">
        <w:rPr>
          <w:i/>
          <w:sz w:val="23"/>
          <w:szCs w:val="23"/>
        </w:rPr>
        <w:t>RDT</w:t>
      </w:r>
      <w:r w:rsidRPr="00D24186">
        <w:rPr>
          <w:sz w:val="23"/>
          <w:szCs w:val="23"/>
        </w:rPr>
        <w:t>, n° 11 novembre 2017, p. 720</w:t>
      </w:r>
    </w:p>
    <w:p w14:paraId="4F14C84F" w14:textId="77777777" w:rsidR="00286CA4" w:rsidRDefault="00286CA4" w:rsidP="00286CA4">
      <w:pPr>
        <w:tabs>
          <w:tab w:val="left" w:pos="7181"/>
        </w:tabs>
        <w:jc w:val="both"/>
        <w:rPr>
          <w:sz w:val="23"/>
          <w:szCs w:val="23"/>
        </w:rPr>
      </w:pPr>
    </w:p>
    <w:p w14:paraId="6B5568B8" w14:textId="77777777" w:rsidR="00ED61C2" w:rsidRDefault="00ED61C2" w:rsidP="008E235A">
      <w:pPr>
        <w:numPr>
          <w:ilvl w:val="0"/>
          <w:numId w:val="24"/>
        </w:numPr>
        <w:tabs>
          <w:tab w:val="left" w:pos="7181"/>
        </w:tabs>
        <w:jc w:val="both"/>
        <w:rPr>
          <w:sz w:val="23"/>
          <w:szCs w:val="23"/>
        </w:rPr>
      </w:pPr>
      <w:r>
        <w:rPr>
          <w:sz w:val="23"/>
          <w:szCs w:val="23"/>
        </w:rPr>
        <w:t xml:space="preserve">« Quand le principe d’égalité bute sur l’autonomie du PSE », </w:t>
      </w:r>
      <w:r w:rsidRPr="00C0443A">
        <w:rPr>
          <w:i/>
          <w:sz w:val="23"/>
          <w:szCs w:val="23"/>
        </w:rPr>
        <w:t>RDT</w:t>
      </w:r>
      <w:r>
        <w:rPr>
          <w:sz w:val="23"/>
          <w:szCs w:val="23"/>
        </w:rPr>
        <w:t xml:space="preserve">, n° 9, septembre 2017, p. </w:t>
      </w:r>
      <w:r w:rsidR="00C0443A">
        <w:rPr>
          <w:sz w:val="23"/>
          <w:szCs w:val="23"/>
        </w:rPr>
        <w:t>545.</w:t>
      </w:r>
    </w:p>
    <w:p w14:paraId="469F5BDF" w14:textId="77777777" w:rsidR="00ED61C2" w:rsidRDefault="00ED61C2" w:rsidP="00ED61C2">
      <w:pPr>
        <w:tabs>
          <w:tab w:val="left" w:pos="7181"/>
        </w:tabs>
        <w:ind w:left="720"/>
        <w:jc w:val="both"/>
        <w:rPr>
          <w:sz w:val="23"/>
          <w:szCs w:val="23"/>
        </w:rPr>
      </w:pPr>
    </w:p>
    <w:p w14:paraId="6A944BC2" w14:textId="77777777" w:rsidR="00367B71" w:rsidRDefault="00367B71" w:rsidP="008E235A">
      <w:pPr>
        <w:numPr>
          <w:ilvl w:val="0"/>
          <w:numId w:val="24"/>
        </w:numPr>
        <w:tabs>
          <w:tab w:val="left" w:pos="7181"/>
        </w:tabs>
        <w:jc w:val="both"/>
        <w:rPr>
          <w:sz w:val="23"/>
          <w:szCs w:val="23"/>
        </w:rPr>
      </w:pPr>
      <w:r>
        <w:rPr>
          <w:sz w:val="23"/>
          <w:szCs w:val="23"/>
        </w:rPr>
        <w:t xml:space="preserve">« Plafonds de l’AGS : </w:t>
      </w:r>
      <w:r w:rsidRPr="00F47D33">
        <w:rPr>
          <w:i/>
          <w:sz w:val="23"/>
          <w:szCs w:val="23"/>
        </w:rPr>
        <w:t xml:space="preserve">all </w:t>
      </w:r>
      <w:r w:rsidRPr="00F47D33">
        <w:rPr>
          <w:sz w:val="23"/>
          <w:szCs w:val="23"/>
        </w:rPr>
        <w:t>(cotisations sociales)</w:t>
      </w:r>
      <w:r w:rsidRPr="00F47D33">
        <w:rPr>
          <w:i/>
          <w:sz w:val="23"/>
          <w:szCs w:val="23"/>
        </w:rPr>
        <w:t xml:space="preserve"> inclusive</w:t>
      </w:r>
      <w:r>
        <w:rPr>
          <w:sz w:val="23"/>
          <w:szCs w:val="23"/>
        </w:rPr>
        <w:t xml:space="preserve"> ! », </w:t>
      </w:r>
      <w:r w:rsidRPr="00367B71">
        <w:rPr>
          <w:i/>
          <w:sz w:val="23"/>
          <w:szCs w:val="23"/>
        </w:rPr>
        <w:t>RDT</w:t>
      </w:r>
      <w:r>
        <w:rPr>
          <w:sz w:val="23"/>
          <w:szCs w:val="23"/>
        </w:rPr>
        <w:t>, n° 4, avril 2017, p. 261.</w:t>
      </w:r>
    </w:p>
    <w:p w14:paraId="562B31D5" w14:textId="77777777" w:rsidR="00367B71" w:rsidRDefault="00367B71" w:rsidP="00367B71">
      <w:pPr>
        <w:tabs>
          <w:tab w:val="left" w:pos="7181"/>
        </w:tabs>
        <w:jc w:val="both"/>
        <w:rPr>
          <w:sz w:val="23"/>
          <w:szCs w:val="23"/>
        </w:rPr>
      </w:pPr>
    </w:p>
    <w:p w14:paraId="5223A8D8" w14:textId="77777777" w:rsidR="007278EE" w:rsidRDefault="007278EE" w:rsidP="008E235A">
      <w:pPr>
        <w:numPr>
          <w:ilvl w:val="0"/>
          <w:numId w:val="24"/>
        </w:numPr>
        <w:tabs>
          <w:tab w:val="left" w:pos="7181"/>
        </w:tabs>
        <w:jc w:val="both"/>
        <w:rPr>
          <w:sz w:val="23"/>
          <w:szCs w:val="23"/>
        </w:rPr>
      </w:pPr>
      <w:r>
        <w:rPr>
          <w:sz w:val="23"/>
          <w:szCs w:val="23"/>
        </w:rPr>
        <w:lastRenderedPageBreak/>
        <w:t>« Autorisation administrative des licenciements collectifs : la liberté d’entreprise plie mais ne rompt pas… »,</w:t>
      </w:r>
      <w:r w:rsidR="00286CA4">
        <w:rPr>
          <w:sz w:val="23"/>
          <w:szCs w:val="23"/>
        </w:rPr>
        <w:t xml:space="preserve"> obs. sous</w:t>
      </w:r>
      <w:r>
        <w:rPr>
          <w:sz w:val="23"/>
          <w:szCs w:val="23"/>
        </w:rPr>
        <w:t xml:space="preserve"> CJUE 21 décembre 2016, </w:t>
      </w:r>
      <w:proofErr w:type="spellStart"/>
      <w:r>
        <w:rPr>
          <w:sz w:val="23"/>
          <w:szCs w:val="23"/>
        </w:rPr>
        <w:t>aff.</w:t>
      </w:r>
      <w:proofErr w:type="spellEnd"/>
      <w:r>
        <w:rPr>
          <w:sz w:val="23"/>
          <w:szCs w:val="23"/>
        </w:rPr>
        <w:t xml:space="preserve"> C. 201/15, </w:t>
      </w:r>
      <w:r w:rsidRPr="007278EE">
        <w:rPr>
          <w:i/>
          <w:sz w:val="23"/>
          <w:szCs w:val="23"/>
        </w:rPr>
        <w:t>RDT</w:t>
      </w:r>
      <w:r>
        <w:rPr>
          <w:sz w:val="23"/>
          <w:szCs w:val="23"/>
        </w:rPr>
        <w:t>, n° 2, février 2017, p. 127.</w:t>
      </w:r>
    </w:p>
    <w:p w14:paraId="3D1158F6" w14:textId="77777777" w:rsidR="007278EE" w:rsidRDefault="007278EE" w:rsidP="007278EE">
      <w:pPr>
        <w:tabs>
          <w:tab w:val="left" w:pos="7181"/>
        </w:tabs>
        <w:ind w:left="720"/>
        <w:jc w:val="both"/>
        <w:rPr>
          <w:sz w:val="23"/>
          <w:szCs w:val="23"/>
        </w:rPr>
      </w:pPr>
    </w:p>
    <w:p w14:paraId="5D8E9DD2" w14:textId="77777777" w:rsidR="00AF3A87" w:rsidRDefault="00AF3A87" w:rsidP="007278EE">
      <w:pPr>
        <w:numPr>
          <w:ilvl w:val="0"/>
          <w:numId w:val="24"/>
        </w:numPr>
        <w:tabs>
          <w:tab w:val="left" w:pos="7181"/>
        </w:tabs>
        <w:jc w:val="both"/>
        <w:rPr>
          <w:sz w:val="23"/>
          <w:szCs w:val="23"/>
        </w:rPr>
      </w:pPr>
      <w:r w:rsidRPr="00AF3A87">
        <w:rPr>
          <w:sz w:val="23"/>
          <w:szCs w:val="23"/>
        </w:rPr>
        <w:t>« Licenciement d’un salarié protégé dans le cadre d’une procédure collective : la fenêtre de tir du juge prud’homal »</w:t>
      </w:r>
      <w:r>
        <w:rPr>
          <w:sz w:val="23"/>
          <w:szCs w:val="23"/>
        </w:rPr>
        <w:t xml:space="preserve">, obs. sous Soc. 23 mars 2016, </w:t>
      </w:r>
      <w:r w:rsidRPr="00AF3A87">
        <w:rPr>
          <w:i/>
          <w:sz w:val="23"/>
          <w:szCs w:val="23"/>
        </w:rPr>
        <w:t>RDT,</w:t>
      </w:r>
      <w:r>
        <w:rPr>
          <w:sz w:val="23"/>
          <w:szCs w:val="23"/>
        </w:rPr>
        <w:t xml:space="preserve"> n° 4, avril 2016, p. </w:t>
      </w:r>
      <w:r w:rsidR="00A46C8F">
        <w:rPr>
          <w:sz w:val="23"/>
          <w:szCs w:val="23"/>
        </w:rPr>
        <w:t>263.</w:t>
      </w:r>
    </w:p>
    <w:p w14:paraId="434973EE" w14:textId="77777777" w:rsidR="00AF3A87" w:rsidRDefault="00AF3A87" w:rsidP="00AF3A87">
      <w:pPr>
        <w:tabs>
          <w:tab w:val="left" w:pos="7181"/>
        </w:tabs>
        <w:ind w:left="720"/>
        <w:jc w:val="both"/>
        <w:rPr>
          <w:sz w:val="23"/>
          <w:szCs w:val="23"/>
        </w:rPr>
      </w:pPr>
    </w:p>
    <w:p w14:paraId="73F147DA" w14:textId="77777777" w:rsidR="00AF3A87" w:rsidRPr="00AF3A87" w:rsidRDefault="00AF3A87" w:rsidP="008E235A">
      <w:pPr>
        <w:numPr>
          <w:ilvl w:val="0"/>
          <w:numId w:val="24"/>
        </w:numPr>
        <w:tabs>
          <w:tab w:val="left" w:pos="7181"/>
        </w:tabs>
        <w:jc w:val="both"/>
        <w:rPr>
          <w:sz w:val="23"/>
          <w:szCs w:val="23"/>
        </w:rPr>
      </w:pPr>
      <w:r>
        <w:t xml:space="preserve">« Du caractère normateur des plans de départs volontaires », obs. sous Soc. 12 janvier 2016, </w:t>
      </w:r>
      <w:r w:rsidRPr="004133CD">
        <w:rPr>
          <w:i/>
        </w:rPr>
        <w:t>RDT</w:t>
      </w:r>
      <w:r>
        <w:t xml:space="preserve"> n° 2, février 2016, p. 97.</w:t>
      </w:r>
    </w:p>
    <w:p w14:paraId="0A5E6099" w14:textId="77777777" w:rsidR="00AF3A87" w:rsidRDefault="00AF3A87" w:rsidP="00AF3A87">
      <w:pPr>
        <w:tabs>
          <w:tab w:val="left" w:pos="7181"/>
        </w:tabs>
        <w:ind w:left="720"/>
        <w:jc w:val="both"/>
        <w:rPr>
          <w:sz w:val="23"/>
          <w:szCs w:val="23"/>
        </w:rPr>
      </w:pPr>
    </w:p>
    <w:p w14:paraId="61AC7E5C" w14:textId="77777777" w:rsidR="0034176B" w:rsidRDefault="0034176B" w:rsidP="008E235A">
      <w:pPr>
        <w:numPr>
          <w:ilvl w:val="0"/>
          <w:numId w:val="24"/>
        </w:numPr>
        <w:tabs>
          <w:tab w:val="left" w:pos="7181"/>
        </w:tabs>
        <w:jc w:val="both"/>
        <w:rPr>
          <w:sz w:val="23"/>
          <w:szCs w:val="23"/>
        </w:rPr>
      </w:pPr>
      <w:r>
        <w:rPr>
          <w:sz w:val="23"/>
          <w:szCs w:val="23"/>
        </w:rPr>
        <w:t xml:space="preserve">« La notion de licenciement au sens de la directive 98/59 : une conception extensive riche en virtualités », </w:t>
      </w:r>
      <w:r w:rsidR="00AF3A87">
        <w:rPr>
          <w:sz w:val="23"/>
          <w:szCs w:val="23"/>
        </w:rPr>
        <w:t xml:space="preserve">obs. sous CJUE </w:t>
      </w:r>
      <w:r w:rsidR="00AF3A87">
        <w:t xml:space="preserve"> 11 novembre 2015, </w:t>
      </w:r>
      <w:proofErr w:type="spellStart"/>
      <w:r w:rsidR="00AF3A87">
        <w:t>aff.</w:t>
      </w:r>
      <w:proofErr w:type="spellEnd"/>
      <w:r w:rsidR="00AF3A87">
        <w:t xml:space="preserve"> C-422/14, </w:t>
      </w:r>
      <w:r w:rsidRPr="0034176B">
        <w:rPr>
          <w:i/>
          <w:sz w:val="23"/>
          <w:szCs w:val="23"/>
        </w:rPr>
        <w:t>RDT</w:t>
      </w:r>
      <w:r>
        <w:rPr>
          <w:sz w:val="23"/>
          <w:szCs w:val="23"/>
        </w:rPr>
        <w:t xml:space="preserve"> n° 1, janv. 2016, p. </w:t>
      </w:r>
      <w:r w:rsidR="00AF3A87">
        <w:rPr>
          <w:sz w:val="23"/>
          <w:szCs w:val="23"/>
        </w:rPr>
        <w:t>37.</w:t>
      </w:r>
    </w:p>
    <w:p w14:paraId="317872C7" w14:textId="77777777" w:rsidR="0034176B" w:rsidRDefault="0034176B" w:rsidP="0034176B">
      <w:pPr>
        <w:tabs>
          <w:tab w:val="left" w:pos="7181"/>
        </w:tabs>
        <w:ind w:left="720"/>
        <w:jc w:val="both"/>
        <w:rPr>
          <w:sz w:val="23"/>
          <w:szCs w:val="23"/>
        </w:rPr>
      </w:pPr>
    </w:p>
    <w:p w14:paraId="74D81096" w14:textId="77777777" w:rsidR="000E2C22" w:rsidRDefault="007E27F4" w:rsidP="008E235A">
      <w:pPr>
        <w:numPr>
          <w:ilvl w:val="0"/>
          <w:numId w:val="24"/>
        </w:numPr>
        <w:tabs>
          <w:tab w:val="left" w:pos="7181"/>
        </w:tabs>
        <w:jc w:val="both"/>
        <w:rPr>
          <w:sz w:val="23"/>
          <w:szCs w:val="23"/>
        </w:rPr>
      </w:pPr>
      <w:r>
        <w:rPr>
          <w:sz w:val="23"/>
          <w:szCs w:val="23"/>
        </w:rPr>
        <w:t xml:space="preserve">« Périmètre des licenciements collectifs au sens de la directive 98/59 », Obs. sous CJUE 30 avril 2015 et 15 mai 2015, </w:t>
      </w:r>
      <w:r w:rsidRPr="00831E0B">
        <w:rPr>
          <w:i/>
          <w:sz w:val="23"/>
          <w:szCs w:val="23"/>
        </w:rPr>
        <w:t>RDT</w:t>
      </w:r>
      <w:r>
        <w:rPr>
          <w:sz w:val="23"/>
          <w:szCs w:val="23"/>
        </w:rPr>
        <w:t xml:space="preserve"> n° 6, juin 2015, p. 400. </w:t>
      </w:r>
    </w:p>
    <w:p w14:paraId="20013199" w14:textId="77777777" w:rsidR="000E2C22" w:rsidRDefault="000E2C22" w:rsidP="000E2C22">
      <w:pPr>
        <w:tabs>
          <w:tab w:val="left" w:pos="7181"/>
        </w:tabs>
        <w:ind w:left="720"/>
        <w:jc w:val="both"/>
        <w:rPr>
          <w:sz w:val="23"/>
          <w:szCs w:val="23"/>
        </w:rPr>
      </w:pPr>
    </w:p>
    <w:p w14:paraId="68D86BA8" w14:textId="77777777" w:rsidR="000E2C22" w:rsidRDefault="007E27F4" w:rsidP="008E235A">
      <w:pPr>
        <w:numPr>
          <w:ilvl w:val="0"/>
          <w:numId w:val="24"/>
        </w:numPr>
        <w:tabs>
          <w:tab w:val="left" w:pos="7181"/>
        </w:tabs>
        <w:jc w:val="both"/>
        <w:rPr>
          <w:sz w:val="23"/>
          <w:szCs w:val="23"/>
        </w:rPr>
      </w:pPr>
      <w:r>
        <w:rPr>
          <w:sz w:val="23"/>
          <w:szCs w:val="23"/>
        </w:rPr>
        <w:t xml:space="preserve">« Le contrat de sécurisation professionnelle devant la Cour de cassation ou le changement dans la continuité », Obs. sous Soc. 17 mars 2015, </w:t>
      </w:r>
      <w:r w:rsidRPr="00831E0B">
        <w:rPr>
          <w:i/>
          <w:sz w:val="23"/>
          <w:szCs w:val="23"/>
        </w:rPr>
        <w:t>RDT</w:t>
      </w:r>
      <w:r>
        <w:rPr>
          <w:sz w:val="23"/>
          <w:szCs w:val="23"/>
        </w:rPr>
        <w:t>, n° 5, mai 2015, p. 328.</w:t>
      </w:r>
    </w:p>
    <w:p w14:paraId="51A70B42" w14:textId="77777777" w:rsidR="000E2C22" w:rsidRDefault="000E2C22" w:rsidP="000E2C22">
      <w:pPr>
        <w:tabs>
          <w:tab w:val="left" w:pos="7181"/>
        </w:tabs>
        <w:ind w:left="720"/>
        <w:jc w:val="both"/>
        <w:rPr>
          <w:sz w:val="23"/>
          <w:szCs w:val="23"/>
        </w:rPr>
      </w:pPr>
    </w:p>
    <w:p w14:paraId="1067CD27" w14:textId="77777777" w:rsidR="000E2C22" w:rsidRDefault="00F47D33" w:rsidP="008E235A">
      <w:pPr>
        <w:numPr>
          <w:ilvl w:val="0"/>
          <w:numId w:val="24"/>
        </w:numPr>
        <w:tabs>
          <w:tab w:val="left" w:pos="7181"/>
        </w:tabs>
        <w:jc w:val="both"/>
        <w:rPr>
          <w:sz w:val="23"/>
          <w:szCs w:val="23"/>
        </w:rPr>
      </w:pPr>
      <w:r>
        <w:rPr>
          <w:sz w:val="23"/>
          <w:szCs w:val="23"/>
        </w:rPr>
        <w:t>« </w:t>
      </w:r>
      <w:r w:rsidR="007E27F4">
        <w:rPr>
          <w:sz w:val="23"/>
          <w:szCs w:val="23"/>
        </w:rPr>
        <w:t xml:space="preserve">Saisine de la commission territoriale de l’emploi en cas de grand licenciement économique : en quoi consiste l’obligation de l’employeur ? », Obs. sous Soc. 17 mars 2015, </w:t>
      </w:r>
      <w:r w:rsidR="007E27F4" w:rsidRPr="004133CD">
        <w:rPr>
          <w:i/>
          <w:sz w:val="23"/>
          <w:szCs w:val="23"/>
        </w:rPr>
        <w:t>RDT</w:t>
      </w:r>
      <w:r w:rsidR="007E27F4">
        <w:rPr>
          <w:sz w:val="23"/>
          <w:szCs w:val="23"/>
        </w:rPr>
        <w:t>, n° 5, mai 2015, p. 331.</w:t>
      </w:r>
    </w:p>
    <w:p w14:paraId="79361367" w14:textId="77777777" w:rsidR="000E2C22" w:rsidRDefault="000E2C22" w:rsidP="000E2C22">
      <w:pPr>
        <w:tabs>
          <w:tab w:val="left" w:pos="7181"/>
        </w:tabs>
        <w:ind w:left="720"/>
        <w:jc w:val="both"/>
        <w:rPr>
          <w:sz w:val="23"/>
          <w:szCs w:val="23"/>
        </w:rPr>
      </w:pPr>
    </w:p>
    <w:p w14:paraId="2A934623" w14:textId="77777777" w:rsidR="008E235A" w:rsidRDefault="00F47D33" w:rsidP="008E235A">
      <w:pPr>
        <w:numPr>
          <w:ilvl w:val="0"/>
          <w:numId w:val="24"/>
        </w:numPr>
        <w:tabs>
          <w:tab w:val="left" w:pos="7181"/>
        </w:tabs>
        <w:jc w:val="both"/>
        <w:rPr>
          <w:sz w:val="23"/>
          <w:szCs w:val="23"/>
        </w:rPr>
      </w:pPr>
      <w:r>
        <w:rPr>
          <w:sz w:val="23"/>
          <w:szCs w:val="23"/>
        </w:rPr>
        <w:t>« </w:t>
      </w:r>
      <w:r w:rsidR="008E235A">
        <w:rPr>
          <w:sz w:val="23"/>
          <w:szCs w:val="23"/>
        </w:rPr>
        <w:t>Aspects sociaux de l’ordonnance du 12 mars 2014 portant réforme du droit des entreprises en difficultés</w:t>
      </w:r>
      <w:r>
        <w:rPr>
          <w:sz w:val="23"/>
          <w:szCs w:val="23"/>
        </w:rPr>
        <w:t> »</w:t>
      </w:r>
      <w:r w:rsidR="008E235A">
        <w:rPr>
          <w:sz w:val="23"/>
          <w:szCs w:val="23"/>
        </w:rPr>
        <w:t xml:space="preserve">, </w:t>
      </w:r>
      <w:r w:rsidR="008E235A" w:rsidRPr="008E235A">
        <w:rPr>
          <w:i/>
          <w:sz w:val="23"/>
          <w:szCs w:val="23"/>
        </w:rPr>
        <w:t>RDT</w:t>
      </w:r>
      <w:r w:rsidR="008E235A">
        <w:rPr>
          <w:sz w:val="23"/>
          <w:szCs w:val="23"/>
        </w:rPr>
        <w:t>, n° 4, avril 2014, p. 356.</w:t>
      </w:r>
    </w:p>
    <w:bookmarkEnd w:id="7"/>
    <w:p w14:paraId="6EF67FF5" w14:textId="77777777" w:rsidR="00810AF1" w:rsidRDefault="00810AF1" w:rsidP="00810AF1">
      <w:pPr>
        <w:numPr>
          <w:ilvl w:val="0"/>
          <w:numId w:val="24"/>
        </w:numPr>
        <w:spacing w:before="120" w:after="120"/>
        <w:jc w:val="both"/>
        <w:rPr>
          <w:sz w:val="23"/>
          <w:szCs w:val="23"/>
        </w:rPr>
      </w:pPr>
      <w:r>
        <w:rPr>
          <w:sz w:val="23"/>
          <w:szCs w:val="23"/>
        </w:rPr>
        <w:t xml:space="preserve">« L’obligation de reclassement est-elle toujours une obligation préalable au licenciement ? », Obs. sous Soc. 26 juin 2013, </w:t>
      </w:r>
      <w:r w:rsidRPr="00810AF1">
        <w:rPr>
          <w:i/>
          <w:sz w:val="23"/>
          <w:szCs w:val="23"/>
        </w:rPr>
        <w:t>RDT,</w:t>
      </w:r>
      <w:r>
        <w:rPr>
          <w:sz w:val="23"/>
          <w:szCs w:val="23"/>
        </w:rPr>
        <w:t xml:space="preserve"> n° 10, octobre 2013, p. 626.</w:t>
      </w:r>
    </w:p>
    <w:p w14:paraId="0197D2A5" w14:textId="77777777" w:rsidR="00810AF1" w:rsidRDefault="00810AF1" w:rsidP="00265B01">
      <w:pPr>
        <w:numPr>
          <w:ilvl w:val="0"/>
          <w:numId w:val="24"/>
        </w:numPr>
        <w:spacing w:before="120" w:after="120"/>
        <w:jc w:val="both"/>
        <w:rPr>
          <w:sz w:val="23"/>
          <w:szCs w:val="23"/>
        </w:rPr>
      </w:pPr>
      <w:r>
        <w:rPr>
          <w:sz w:val="23"/>
          <w:szCs w:val="23"/>
        </w:rPr>
        <w:t xml:space="preserve">« L’application des critères d’ordre de licenciement au niveau de l’entreprise : le choix de la solidarité », Obs. sous Soc. 15 mai 2013, </w:t>
      </w:r>
      <w:r w:rsidRPr="00810AF1">
        <w:rPr>
          <w:i/>
          <w:sz w:val="23"/>
          <w:szCs w:val="23"/>
        </w:rPr>
        <w:t>RDT</w:t>
      </w:r>
      <w:r>
        <w:rPr>
          <w:sz w:val="23"/>
          <w:szCs w:val="23"/>
        </w:rPr>
        <w:t>, n° 9, septembre 2013, p. 559.</w:t>
      </w:r>
    </w:p>
    <w:p w14:paraId="3878A223" w14:textId="77777777" w:rsidR="00CA384A" w:rsidRDefault="00CA384A" w:rsidP="00265B01">
      <w:pPr>
        <w:numPr>
          <w:ilvl w:val="0"/>
          <w:numId w:val="24"/>
        </w:numPr>
        <w:spacing w:before="120" w:after="120"/>
        <w:jc w:val="both"/>
        <w:rPr>
          <w:sz w:val="23"/>
          <w:szCs w:val="23"/>
        </w:rPr>
      </w:pPr>
      <w:r>
        <w:rPr>
          <w:sz w:val="23"/>
          <w:szCs w:val="23"/>
        </w:rPr>
        <w:t xml:space="preserve">« Du nouveau chez Pôle emploi : la radiation n’est plus rétroactive », com </w:t>
      </w:r>
      <w:proofErr w:type="spellStart"/>
      <w:r>
        <w:rPr>
          <w:sz w:val="23"/>
          <w:szCs w:val="23"/>
        </w:rPr>
        <w:t>instruc</w:t>
      </w:r>
      <w:proofErr w:type="spellEnd"/>
      <w:r>
        <w:rPr>
          <w:sz w:val="23"/>
          <w:szCs w:val="23"/>
        </w:rPr>
        <w:t xml:space="preserve">. du 11 décembre 2012, </w:t>
      </w:r>
      <w:r w:rsidRPr="00CA384A">
        <w:rPr>
          <w:i/>
          <w:sz w:val="23"/>
          <w:szCs w:val="23"/>
        </w:rPr>
        <w:t>RDT</w:t>
      </w:r>
      <w:r>
        <w:rPr>
          <w:sz w:val="23"/>
          <w:szCs w:val="23"/>
        </w:rPr>
        <w:t>, n° 2, février 2013, p. 106.</w:t>
      </w:r>
    </w:p>
    <w:p w14:paraId="06F0FA47" w14:textId="77777777" w:rsidR="000B684D" w:rsidRDefault="000B684D" w:rsidP="00265B01">
      <w:pPr>
        <w:numPr>
          <w:ilvl w:val="0"/>
          <w:numId w:val="24"/>
        </w:numPr>
        <w:spacing w:before="120" w:after="120"/>
        <w:jc w:val="both"/>
        <w:rPr>
          <w:sz w:val="23"/>
          <w:szCs w:val="23"/>
        </w:rPr>
      </w:pPr>
      <w:r>
        <w:rPr>
          <w:sz w:val="23"/>
          <w:szCs w:val="23"/>
        </w:rPr>
        <w:t xml:space="preserve">« Le demandeur n’a pas que des obligations, il a aussi des droits », Obs. sous TA Paris 11 septembre 2012, </w:t>
      </w:r>
      <w:r w:rsidRPr="000B684D">
        <w:rPr>
          <w:i/>
          <w:sz w:val="23"/>
          <w:szCs w:val="23"/>
        </w:rPr>
        <w:t>RDT</w:t>
      </w:r>
      <w:r w:rsidR="00842C02">
        <w:rPr>
          <w:i/>
          <w:sz w:val="23"/>
          <w:szCs w:val="23"/>
        </w:rPr>
        <w:t>,</w:t>
      </w:r>
      <w:r>
        <w:rPr>
          <w:sz w:val="23"/>
          <w:szCs w:val="23"/>
        </w:rPr>
        <w:t xml:space="preserve"> n° 10,</w:t>
      </w:r>
      <w:r w:rsidR="00C62D50">
        <w:rPr>
          <w:sz w:val="23"/>
          <w:szCs w:val="23"/>
        </w:rPr>
        <w:t xml:space="preserve"> octobre 2012,</w:t>
      </w:r>
      <w:r>
        <w:rPr>
          <w:sz w:val="23"/>
          <w:szCs w:val="23"/>
        </w:rPr>
        <w:t xml:space="preserve"> p. 558.</w:t>
      </w:r>
    </w:p>
    <w:p w14:paraId="65BE2166" w14:textId="77777777" w:rsidR="000B684D" w:rsidRDefault="000B684D" w:rsidP="00265B01">
      <w:pPr>
        <w:numPr>
          <w:ilvl w:val="0"/>
          <w:numId w:val="24"/>
        </w:numPr>
        <w:spacing w:before="120" w:after="120"/>
        <w:jc w:val="both"/>
        <w:rPr>
          <w:sz w:val="23"/>
          <w:szCs w:val="23"/>
        </w:rPr>
      </w:pPr>
      <w:r>
        <w:rPr>
          <w:sz w:val="23"/>
          <w:szCs w:val="23"/>
        </w:rPr>
        <w:t xml:space="preserve">« Convention de reclassement personnalisé et licenciement économique : une assimilation persistante », Obs. sous Soc. 12 juin 2012, </w:t>
      </w:r>
      <w:r w:rsidRPr="000B684D">
        <w:rPr>
          <w:i/>
          <w:sz w:val="23"/>
          <w:szCs w:val="23"/>
        </w:rPr>
        <w:t>RDT</w:t>
      </w:r>
      <w:r>
        <w:rPr>
          <w:sz w:val="23"/>
          <w:szCs w:val="23"/>
        </w:rPr>
        <w:t xml:space="preserve">, n° 10, </w:t>
      </w:r>
      <w:r w:rsidR="00C62D50">
        <w:rPr>
          <w:sz w:val="23"/>
          <w:szCs w:val="23"/>
        </w:rPr>
        <w:t xml:space="preserve">octobre 2012, </w:t>
      </w:r>
      <w:r>
        <w:rPr>
          <w:sz w:val="23"/>
          <w:szCs w:val="23"/>
        </w:rPr>
        <w:t>p. 556.</w:t>
      </w:r>
    </w:p>
    <w:p w14:paraId="4A143B51" w14:textId="77777777" w:rsidR="00C62D50" w:rsidRDefault="00C62D50" w:rsidP="00265B01">
      <w:pPr>
        <w:numPr>
          <w:ilvl w:val="0"/>
          <w:numId w:val="24"/>
        </w:numPr>
        <w:spacing w:before="120" w:after="120"/>
        <w:jc w:val="both"/>
        <w:rPr>
          <w:sz w:val="23"/>
          <w:szCs w:val="23"/>
        </w:rPr>
      </w:pPr>
      <w:r>
        <w:rPr>
          <w:sz w:val="23"/>
          <w:szCs w:val="23"/>
        </w:rPr>
        <w:t xml:space="preserve">« Le chômage partiel ne connaît pas la crise ! Retour sur une réforme au long cours », </w:t>
      </w:r>
      <w:r w:rsidRPr="00842C02">
        <w:rPr>
          <w:i/>
          <w:sz w:val="23"/>
          <w:szCs w:val="23"/>
        </w:rPr>
        <w:t>RDT</w:t>
      </w:r>
      <w:r w:rsidR="00842C02">
        <w:rPr>
          <w:sz w:val="23"/>
          <w:szCs w:val="23"/>
        </w:rPr>
        <w:t xml:space="preserve">, </w:t>
      </w:r>
      <w:r>
        <w:rPr>
          <w:sz w:val="23"/>
          <w:szCs w:val="23"/>
        </w:rPr>
        <w:t>n°5, mai 2012, p. 286.</w:t>
      </w:r>
    </w:p>
    <w:p w14:paraId="05347689" w14:textId="77777777" w:rsidR="00DD0D73" w:rsidRDefault="00DD0D73" w:rsidP="00265B01">
      <w:pPr>
        <w:numPr>
          <w:ilvl w:val="0"/>
          <w:numId w:val="24"/>
        </w:numPr>
        <w:spacing w:before="120" w:after="120"/>
        <w:jc w:val="both"/>
        <w:rPr>
          <w:sz w:val="23"/>
          <w:szCs w:val="23"/>
        </w:rPr>
      </w:pPr>
      <w:r>
        <w:rPr>
          <w:sz w:val="23"/>
          <w:szCs w:val="23"/>
        </w:rPr>
        <w:t xml:space="preserve">« Vers une plus grande effectivité du transfert conventionnel des contrats de travail », Obs. sous Soc. 7 décembre 2011, </w:t>
      </w:r>
      <w:r w:rsidRPr="00DD0D73">
        <w:rPr>
          <w:i/>
          <w:sz w:val="23"/>
          <w:szCs w:val="23"/>
        </w:rPr>
        <w:t>RDT,</w:t>
      </w:r>
      <w:r>
        <w:rPr>
          <w:sz w:val="23"/>
          <w:szCs w:val="23"/>
        </w:rPr>
        <w:t xml:space="preserve"> n° 2, février 2012, p. 96.</w:t>
      </w:r>
    </w:p>
    <w:p w14:paraId="48B40CA8" w14:textId="77777777" w:rsidR="00DD0D73" w:rsidRDefault="00DD0D73" w:rsidP="00265B01">
      <w:pPr>
        <w:numPr>
          <w:ilvl w:val="0"/>
          <w:numId w:val="24"/>
        </w:numPr>
        <w:spacing w:before="120" w:after="120"/>
        <w:jc w:val="both"/>
        <w:rPr>
          <w:sz w:val="23"/>
          <w:szCs w:val="23"/>
        </w:rPr>
      </w:pPr>
      <w:r>
        <w:rPr>
          <w:sz w:val="23"/>
          <w:szCs w:val="23"/>
        </w:rPr>
        <w:t xml:space="preserve">« La convention de reclassement personnalisé n’exclut pas la priorité de réembauche », Obs. sous Soc. 30 novembre 2011, </w:t>
      </w:r>
      <w:r w:rsidRPr="00DD0D73">
        <w:rPr>
          <w:i/>
          <w:sz w:val="23"/>
          <w:szCs w:val="23"/>
        </w:rPr>
        <w:t>RDT</w:t>
      </w:r>
      <w:r>
        <w:rPr>
          <w:sz w:val="23"/>
          <w:szCs w:val="23"/>
        </w:rPr>
        <w:t>, n° 1, janvier 2012, p. 34.</w:t>
      </w:r>
    </w:p>
    <w:p w14:paraId="3E566D49" w14:textId="77777777" w:rsidR="00DD0D73" w:rsidRDefault="00DD0D73" w:rsidP="00265B01">
      <w:pPr>
        <w:numPr>
          <w:ilvl w:val="0"/>
          <w:numId w:val="24"/>
        </w:numPr>
        <w:spacing w:before="120" w:after="120"/>
        <w:jc w:val="both"/>
        <w:rPr>
          <w:sz w:val="23"/>
          <w:szCs w:val="23"/>
        </w:rPr>
      </w:pPr>
      <w:r>
        <w:rPr>
          <w:sz w:val="23"/>
          <w:szCs w:val="23"/>
        </w:rPr>
        <w:t xml:space="preserve">« Difficultés économiques </w:t>
      </w:r>
      <w:r w:rsidR="00A92836">
        <w:rPr>
          <w:sz w:val="23"/>
          <w:szCs w:val="23"/>
        </w:rPr>
        <w:t>de l’entreprise et légèreté blâmable de l’employeur</w:t>
      </w:r>
      <w:r>
        <w:rPr>
          <w:sz w:val="23"/>
          <w:szCs w:val="23"/>
        </w:rPr>
        <w:t xml:space="preserve"> », Obs. sous Soc. 22 septembre 2011 et Soc. 23 novembre 2011, </w:t>
      </w:r>
      <w:r w:rsidRPr="00DD0D73">
        <w:rPr>
          <w:i/>
          <w:sz w:val="23"/>
          <w:szCs w:val="23"/>
        </w:rPr>
        <w:t>RDT</w:t>
      </w:r>
      <w:r>
        <w:rPr>
          <w:sz w:val="23"/>
          <w:szCs w:val="23"/>
        </w:rPr>
        <w:t>, n° 1, janvier 2012, p. 37.</w:t>
      </w:r>
    </w:p>
    <w:p w14:paraId="14AB64B6" w14:textId="77777777" w:rsidR="00265B01" w:rsidRDefault="00265B01" w:rsidP="00265B01">
      <w:pPr>
        <w:numPr>
          <w:ilvl w:val="0"/>
          <w:numId w:val="24"/>
        </w:numPr>
        <w:spacing w:before="120" w:after="120"/>
        <w:jc w:val="both"/>
        <w:rPr>
          <w:sz w:val="23"/>
          <w:szCs w:val="23"/>
        </w:rPr>
      </w:pPr>
      <w:r>
        <w:rPr>
          <w:sz w:val="23"/>
          <w:szCs w:val="23"/>
        </w:rPr>
        <w:t xml:space="preserve">« Prêt de main d’œuvre illicite : le « but lucratif » vu du côté de l’utilisateur », </w:t>
      </w:r>
      <w:r w:rsidR="00DD0D73">
        <w:rPr>
          <w:sz w:val="23"/>
          <w:szCs w:val="23"/>
        </w:rPr>
        <w:t>O</w:t>
      </w:r>
      <w:r>
        <w:rPr>
          <w:sz w:val="23"/>
          <w:szCs w:val="23"/>
        </w:rPr>
        <w:t xml:space="preserve">bs. sous Soc. 18 mai 2011, </w:t>
      </w:r>
      <w:r w:rsidRPr="00C846C2">
        <w:rPr>
          <w:i/>
          <w:sz w:val="23"/>
          <w:szCs w:val="23"/>
        </w:rPr>
        <w:t>RDT</w:t>
      </w:r>
      <w:r>
        <w:rPr>
          <w:sz w:val="23"/>
          <w:szCs w:val="23"/>
        </w:rPr>
        <w:t>, n° 9, septembre 2011, p. 503.</w:t>
      </w:r>
    </w:p>
    <w:p w14:paraId="0E434FC5" w14:textId="77777777" w:rsidR="00265B01" w:rsidRDefault="00265B01" w:rsidP="00265B01">
      <w:pPr>
        <w:numPr>
          <w:ilvl w:val="0"/>
          <w:numId w:val="24"/>
        </w:numPr>
        <w:spacing w:before="120" w:after="120"/>
        <w:jc w:val="both"/>
        <w:rPr>
          <w:sz w:val="23"/>
          <w:szCs w:val="23"/>
        </w:rPr>
      </w:pPr>
      <w:r>
        <w:rPr>
          <w:sz w:val="23"/>
          <w:szCs w:val="23"/>
        </w:rPr>
        <w:t>« Les plans de départs volontaires et le délicat problème</w:t>
      </w:r>
      <w:r w:rsidR="00DD0D73">
        <w:rPr>
          <w:sz w:val="23"/>
          <w:szCs w:val="23"/>
        </w:rPr>
        <w:t xml:space="preserve"> de sélection des candidats », O</w:t>
      </w:r>
      <w:r>
        <w:rPr>
          <w:sz w:val="23"/>
          <w:szCs w:val="23"/>
        </w:rPr>
        <w:t>bs. sous Soc. 1</w:t>
      </w:r>
      <w:r w:rsidRPr="00C846C2">
        <w:rPr>
          <w:sz w:val="23"/>
          <w:szCs w:val="23"/>
          <w:vertAlign w:val="superscript"/>
        </w:rPr>
        <w:t>er</w:t>
      </w:r>
      <w:r>
        <w:rPr>
          <w:sz w:val="23"/>
          <w:szCs w:val="23"/>
        </w:rPr>
        <w:t xml:space="preserve"> février 2011, </w:t>
      </w:r>
      <w:r w:rsidRPr="00C846C2">
        <w:rPr>
          <w:i/>
          <w:sz w:val="23"/>
          <w:szCs w:val="23"/>
        </w:rPr>
        <w:t>RDT</w:t>
      </w:r>
      <w:r>
        <w:rPr>
          <w:sz w:val="23"/>
          <w:szCs w:val="23"/>
        </w:rPr>
        <w:t>, n° 7-8, juillet-août 2011, p. 437.</w:t>
      </w:r>
    </w:p>
    <w:p w14:paraId="4757EE24" w14:textId="77777777" w:rsidR="00265B01" w:rsidRPr="00265B01" w:rsidRDefault="00265B01" w:rsidP="00265B01">
      <w:pPr>
        <w:numPr>
          <w:ilvl w:val="0"/>
          <w:numId w:val="24"/>
        </w:numPr>
        <w:spacing w:before="120" w:after="120"/>
        <w:jc w:val="both"/>
        <w:rPr>
          <w:sz w:val="23"/>
          <w:szCs w:val="23"/>
        </w:rPr>
      </w:pPr>
      <w:r>
        <w:rPr>
          <w:sz w:val="23"/>
          <w:szCs w:val="23"/>
        </w:rPr>
        <w:lastRenderedPageBreak/>
        <w:t xml:space="preserve">« Actualité de la motivation du licenciement économique », </w:t>
      </w:r>
      <w:r w:rsidRPr="00C846C2">
        <w:rPr>
          <w:i/>
          <w:sz w:val="23"/>
          <w:szCs w:val="23"/>
        </w:rPr>
        <w:t>RDT</w:t>
      </w:r>
      <w:r>
        <w:rPr>
          <w:sz w:val="23"/>
          <w:szCs w:val="23"/>
        </w:rPr>
        <w:t>, n° 7-8, juillet-août 2011, p. 439.</w:t>
      </w:r>
    </w:p>
    <w:p w14:paraId="1357B00D" w14:textId="77777777" w:rsidR="00E96F0D" w:rsidRDefault="00B26F9E" w:rsidP="00E21FB9">
      <w:pPr>
        <w:numPr>
          <w:ilvl w:val="0"/>
          <w:numId w:val="24"/>
        </w:numPr>
        <w:spacing w:before="120" w:after="120"/>
        <w:jc w:val="both"/>
        <w:rPr>
          <w:sz w:val="23"/>
          <w:szCs w:val="23"/>
        </w:rPr>
      </w:pPr>
      <w:r w:rsidRPr="00E96F0D">
        <w:rPr>
          <w:sz w:val="23"/>
          <w:szCs w:val="23"/>
        </w:rPr>
        <w:t>« Regards croisés sur la dispense d’activité »,</w:t>
      </w:r>
      <w:r w:rsidR="00DD0D73">
        <w:rPr>
          <w:sz w:val="23"/>
          <w:szCs w:val="23"/>
        </w:rPr>
        <w:t xml:space="preserve"> o</w:t>
      </w:r>
      <w:r w:rsidRPr="00E96F0D">
        <w:rPr>
          <w:sz w:val="23"/>
          <w:szCs w:val="23"/>
        </w:rPr>
        <w:t>bs. sous CE, 4</w:t>
      </w:r>
      <w:r w:rsidRPr="00E96F0D">
        <w:rPr>
          <w:sz w:val="23"/>
          <w:szCs w:val="23"/>
          <w:vertAlign w:val="superscript"/>
        </w:rPr>
        <w:t>ème</w:t>
      </w:r>
      <w:r w:rsidRPr="00E96F0D">
        <w:rPr>
          <w:sz w:val="23"/>
          <w:szCs w:val="23"/>
        </w:rPr>
        <w:t xml:space="preserve"> sous section, 12 janvier 2011 </w:t>
      </w:r>
      <w:r w:rsidR="00D96C52" w:rsidRPr="00E96F0D">
        <w:rPr>
          <w:sz w:val="23"/>
          <w:szCs w:val="23"/>
        </w:rPr>
        <w:t>et Soc</w:t>
      </w:r>
      <w:r w:rsidRPr="00E96F0D">
        <w:rPr>
          <w:sz w:val="23"/>
          <w:szCs w:val="23"/>
        </w:rPr>
        <w:t xml:space="preserve">. 15 décembre 2010, </w:t>
      </w:r>
      <w:r w:rsidRPr="00E96F0D">
        <w:rPr>
          <w:i/>
          <w:sz w:val="23"/>
          <w:szCs w:val="23"/>
        </w:rPr>
        <w:t>RDT</w:t>
      </w:r>
      <w:r w:rsidR="00BE3B3F" w:rsidRPr="00E96F0D">
        <w:rPr>
          <w:i/>
          <w:sz w:val="23"/>
          <w:szCs w:val="23"/>
        </w:rPr>
        <w:t>,</w:t>
      </w:r>
      <w:r w:rsidRPr="00E96F0D">
        <w:rPr>
          <w:i/>
          <w:sz w:val="23"/>
          <w:szCs w:val="23"/>
        </w:rPr>
        <w:t xml:space="preserve"> </w:t>
      </w:r>
      <w:r w:rsidR="00BE3B3F" w:rsidRPr="00E96F0D">
        <w:rPr>
          <w:sz w:val="23"/>
          <w:szCs w:val="23"/>
        </w:rPr>
        <w:t>n° 3</w:t>
      </w:r>
      <w:r w:rsidR="00BE3B3F" w:rsidRPr="00E96F0D">
        <w:rPr>
          <w:i/>
          <w:sz w:val="23"/>
          <w:szCs w:val="23"/>
        </w:rPr>
        <w:t xml:space="preserve">, </w:t>
      </w:r>
      <w:r w:rsidR="00BE3B3F" w:rsidRPr="00E96F0D">
        <w:rPr>
          <w:sz w:val="23"/>
          <w:szCs w:val="23"/>
        </w:rPr>
        <w:t xml:space="preserve">mars </w:t>
      </w:r>
      <w:r w:rsidRPr="00E96F0D">
        <w:rPr>
          <w:sz w:val="23"/>
          <w:szCs w:val="23"/>
        </w:rPr>
        <w:t>2011, p. </w:t>
      </w:r>
      <w:r w:rsidR="00E96F0D">
        <w:rPr>
          <w:sz w:val="23"/>
          <w:szCs w:val="23"/>
        </w:rPr>
        <w:t>179.</w:t>
      </w:r>
    </w:p>
    <w:p w14:paraId="26099573" w14:textId="77777777" w:rsidR="00B10A8B" w:rsidRPr="00E96F0D" w:rsidRDefault="00B10A8B" w:rsidP="00E21FB9">
      <w:pPr>
        <w:numPr>
          <w:ilvl w:val="0"/>
          <w:numId w:val="24"/>
        </w:numPr>
        <w:spacing w:before="120" w:after="120"/>
        <w:jc w:val="both"/>
        <w:rPr>
          <w:sz w:val="23"/>
          <w:szCs w:val="23"/>
        </w:rPr>
      </w:pPr>
      <w:r w:rsidRPr="00E96F0D">
        <w:rPr>
          <w:sz w:val="23"/>
          <w:szCs w:val="23"/>
        </w:rPr>
        <w:t xml:space="preserve">« Les plans de départs volontaires à l’épreuve du principe d’égalité de traitement. Un nouveau signe de soumission au droit du licenciement pour motif économique ? », </w:t>
      </w:r>
      <w:r w:rsidR="00BE3B3F" w:rsidRPr="00E96F0D">
        <w:rPr>
          <w:sz w:val="23"/>
          <w:szCs w:val="23"/>
        </w:rPr>
        <w:t xml:space="preserve">obs. sous </w:t>
      </w:r>
      <w:r w:rsidRPr="00E96F0D">
        <w:rPr>
          <w:sz w:val="23"/>
          <w:szCs w:val="23"/>
        </w:rPr>
        <w:t xml:space="preserve">Soc. 13 juillet 2010, </w:t>
      </w:r>
      <w:r w:rsidRPr="00E96F0D">
        <w:rPr>
          <w:i/>
          <w:sz w:val="23"/>
          <w:szCs w:val="23"/>
        </w:rPr>
        <w:t>RDT</w:t>
      </w:r>
      <w:r w:rsidRPr="00E96F0D">
        <w:rPr>
          <w:sz w:val="23"/>
          <w:szCs w:val="23"/>
        </w:rPr>
        <w:t>, n° 10, octobre 2010</w:t>
      </w:r>
      <w:r w:rsidR="00BE3B3F" w:rsidRPr="00E96F0D">
        <w:rPr>
          <w:sz w:val="23"/>
          <w:szCs w:val="23"/>
        </w:rPr>
        <w:t>, p. </w:t>
      </w:r>
      <w:r w:rsidR="00E9583D" w:rsidRPr="00E96F0D">
        <w:rPr>
          <w:sz w:val="23"/>
          <w:szCs w:val="23"/>
        </w:rPr>
        <w:t>580</w:t>
      </w:r>
      <w:r w:rsidR="00265B01">
        <w:rPr>
          <w:sz w:val="23"/>
          <w:szCs w:val="23"/>
        </w:rPr>
        <w:t>.</w:t>
      </w:r>
    </w:p>
    <w:p w14:paraId="58B7357E" w14:textId="77777777" w:rsidR="00B10A8B" w:rsidRDefault="00B10A8B" w:rsidP="00E21FB9">
      <w:pPr>
        <w:pStyle w:val="Retraitcorpsdetexte2"/>
        <w:numPr>
          <w:ilvl w:val="0"/>
          <w:numId w:val="24"/>
        </w:numPr>
        <w:spacing w:before="120" w:after="120" w:line="240" w:lineRule="auto"/>
        <w:jc w:val="both"/>
        <w:rPr>
          <w:sz w:val="23"/>
          <w:szCs w:val="23"/>
        </w:rPr>
      </w:pPr>
      <w:r w:rsidRPr="00E21FB9">
        <w:rPr>
          <w:sz w:val="23"/>
          <w:szCs w:val="23"/>
        </w:rPr>
        <w:t xml:space="preserve">« Délais de saisine du juge en matière de licenciement économique : la Cour de cassation limite la prescription d’un an », </w:t>
      </w:r>
      <w:r w:rsidR="00E21FB9">
        <w:rPr>
          <w:sz w:val="23"/>
          <w:szCs w:val="23"/>
        </w:rPr>
        <w:t xml:space="preserve">Obs. sous Soc. 15 juin 2010, </w:t>
      </w:r>
      <w:r w:rsidRPr="00E21FB9">
        <w:rPr>
          <w:i/>
          <w:sz w:val="23"/>
          <w:szCs w:val="23"/>
        </w:rPr>
        <w:t>RDT</w:t>
      </w:r>
      <w:r w:rsidRPr="00E21FB9">
        <w:rPr>
          <w:sz w:val="23"/>
          <w:szCs w:val="23"/>
        </w:rPr>
        <w:t>, n° 9, septembre 2010, p. 5</w:t>
      </w:r>
      <w:r w:rsidR="00E21FB9" w:rsidRPr="00E21FB9">
        <w:rPr>
          <w:sz w:val="23"/>
          <w:szCs w:val="23"/>
        </w:rPr>
        <w:t>12</w:t>
      </w:r>
      <w:r w:rsidR="000E7BB7">
        <w:rPr>
          <w:sz w:val="23"/>
          <w:szCs w:val="23"/>
        </w:rPr>
        <w:t>.</w:t>
      </w:r>
    </w:p>
    <w:p w14:paraId="2325DA4F" w14:textId="77777777" w:rsidR="00581A8F" w:rsidRDefault="00581A8F" w:rsidP="00581A8F">
      <w:pPr>
        <w:pStyle w:val="Retraitcorpsdetexte2"/>
        <w:numPr>
          <w:ilvl w:val="0"/>
          <w:numId w:val="24"/>
        </w:numPr>
        <w:spacing w:before="120" w:after="120" w:line="240" w:lineRule="auto"/>
        <w:jc w:val="both"/>
        <w:rPr>
          <w:sz w:val="23"/>
          <w:szCs w:val="23"/>
        </w:rPr>
      </w:pPr>
      <w:r w:rsidRPr="00581A8F">
        <w:rPr>
          <w:sz w:val="23"/>
          <w:szCs w:val="23"/>
        </w:rPr>
        <w:t>« Ruptures conventionnelles</w:t>
      </w:r>
      <w:r w:rsidRPr="00E21FB9">
        <w:rPr>
          <w:sz w:val="23"/>
          <w:szCs w:val="23"/>
        </w:rPr>
        <w:t xml:space="preserve"> et suppressions d’emplois pour motif économique : possibilité offerte par la loi ou fraude à la loi ? », A propos de l’instruction DGT du 31 mars 2010, </w:t>
      </w:r>
      <w:r w:rsidRPr="00E21FB9">
        <w:rPr>
          <w:i/>
          <w:sz w:val="23"/>
          <w:szCs w:val="23"/>
        </w:rPr>
        <w:t>RDT</w:t>
      </w:r>
      <w:r w:rsidRPr="00E21FB9">
        <w:rPr>
          <w:sz w:val="23"/>
          <w:szCs w:val="23"/>
        </w:rPr>
        <w:t>, n° 6, juin 2010, p. 369</w:t>
      </w:r>
      <w:r>
        <w:rPr>
          <w:sz w:val="23"/>
          <w:szCs w:val="23"/>
        </w:rPr>
        <w:t>.</w:t>
      </w:r>
    </w:p>
    <w:p w14:paraId="078BFF04" w14:textId="77777777" w:rsidR="00C3396D" w:rsidRDefault="00C3396D" w:rsidP="00E21FB9">
      <w:pPr>
        <w:pStyle w:val="Retraitcorpsdetexte2"/>
        <w:numPr>
          <w:ilvl w:val="0"/>
          <w:numId w:val="24"/>
        </w:numPr>
        <w:spacing w:before="120" w:after="120" w:line="240" w:lineRule="auto"/>
        <w:jc w:val="both"/>
        <w:rPr>
          <w:sz w:val="23"/>
          <w:szCs w:val="23"/>
        </w:rPr>
      </w:pPr>
      <w:r w:rsidRPr="00E21FB9">
        <w:rPr>
          <w:sz w:val="23"/>
          <w:szCs w:val="23"/>
        </w:rPr>
        <w:t xml:space="preserve">« La convention de reclassement personnalisé sur les traces de la convention de conversion », </w:t>
      </w:r>
      <w:r w:rsidR="00E21FB9">
        <w:rPr>
          <w:sz w:val="23"/>
          <w:szCs w:val="23"/>
        </w:rPr>
        <w:t xml:space="preserve">Obs. sous </w:t>
      </w:r>
      <w:r w:rsidRPr="00E21FB9">
        <w:rPr>
          <w:sz w:val="23"/>
          <w:szCs w:val="23"/>
        </w:rPr>
        <w:t xml:space="preserve">Soc. 14 avril 2010 (deux arrêts) et Soc. 5 mai 2010, </w:t>
      </w:r>
      <w:r w:rsidRPr="00E21FB9">
        <w:rPr>
          <w:i/>
          <w:sz w:val="23"/>
          <w:szCs w:val="23"/>
        </w:rPr>
        <w:t>RDT</w:t>
      </w:r>
      <w:r w:rsidRPr="00E21FB9">
        <w:rPr>
          <w:sz w:val="23"/>
          <w:szCs w:val="23"/>
        </w:rPr>
        <w:t>, n° 7</w:t>
      </w:r>
      <w:r w:rsidR="00CE320A" w:rsidRPr="00E21FB9">
        <w:rPr>
          <w:sz w:val="23"/>
          <w:szCs w:val="23"/>
        </w:rPr>
        <w:t xml:space="preserve">/8 juillet-août </w:t>
      </w:r>
      <w:r w:rsidRPr="00E21FB9">
        <w:rPr>
          <w:sz w:val="23"/>
          <w:szCs w:val="23"/>
        </w:rPr>
        <w:t>2010, p. </w:t>
      </w:r>
      <w:r w:rsidR="00CE320A" w:rsidRPr="00E21FB9">
        <w:rPr>
          <w:sz w:val="23"/>
          <w:szCs w:val="23"/>
        </w:rPr>
        <w:t>437</w:t>
      </w:r>
      <w:r w:rsidR="000E7BB7">
        <w:rPr>
          <w:sz w:val="23"/>
          <w:szCs w:val="23"/>
        </w:rPr>
        <w:t>.</w:t>
      </w:r>
    </w:p>
    <w:p w14:paraId="20C2E092" w14:textId="77777777" w:rsidR="00286CA4" w:rsidRPr="00E21FB9" w:rsidRDefault="00286CA4" w:rsidP="00E21FB9">
      <w:pPr>
        <w:pStyle w:val="Retraitcorpsdetexte2"/>
        <w:numPr>
          <w:ilvl w:val="0"/>
          <w:numId w:val="24"/>
        </w:numPr>
        <w:spacing w:before="120" w:after="120" w:line="240" w:lineRule="auto"/>
        <w:jc w:val="both"/>
        <w:rPr>
          <w:sz w:val="23"/>
          <w:szCs w:val="23"/>
        </w:rPr>
      </w:pPr>
      <w:r>
        <w:rPr>
          <w:sz w:val="23"/>
          <w:szCs w:val="23"/>
        </w:rPr>
        <w:t>« </w:t>
      </w:r>
      <w:r w:rsidRPr="00286CA4">
        <w:rPr>
          <w:rStyle w:val="Accentuation"/>
          <w:i w:val="0"/>
        </w:rPr>
        <w:t>Ruptures conventionnelles</w:t>
      </w:r>
      <w:r>
        <w:rPr>
          <w:rStyle w:val="st"/>
        </w:rPr>
        <w:t xml:space="preserve"> et suppressions d'emplois pour motif économique: possibilité offerte par la loi ou </w:t>
      </w:r>
      <w:r>
        <w:rPr>
          <w:rStyle w:val="Accentuation"/>
        </w:rPr>
        <w:t>fraude</w:t>
      </w:r>
      <w:r>
        <w:rPr>
          <w:rStyle w:val="st"/>
        </w:rPr>
        <w:t xml:space="preserve"> à la loi ? », </w:t>
      </w:r>
      <w:r w:rsidRPr="00286CA4">
        <w:rPr>
          <w:rStyle w:val="st"/>
          <w:i/>
        </w:rPr>
        <w:t>RDT,</w:t>
      </w:r>
      <w:r>
        <w:rPr>
          <w:rStyle w:val="st"/>
        </w:rPr>
        <w:t xml:space="preserve"> n° 6, juin 2010, p. 369.</w:t>
      </w:r>
    </w:p>
    <w:p w14:paraId="6F2E09A4" w14:textId="77777777" w:rsidR="00FD7C5B" w:rsidRPr="00FD7C5B" w:rsidRDefault="00D96C52" w:rsidP="00FD7C5B">
      <w:pPr>
        <w:pStyle w:val="Retraitcorpsdetexte2"/>
        <w:numPr>
          <w:ilvl w:val="0"/>
          <w:numId w:val="24"/>
        </w:numPr>
        <w:spacing w:before="120" w:after="120" w:line="240" w:lineRule="auto"/>
        <w:jc w:val="both"/>
        <w:rPr>
          <w:color w:val="FF0000"/>
          <w:sz w:val="23"/>
          <w:szCs w:val="23"/>
        </w:rPr>
      </w:pPr>
      <w:r w:rsidRPr="00FD7C5B">
        <w:rPr>
          <w:sz w:val="23"/>
          <w:szCs w:val="23"/>
        </w:rPr>
        <w:t xml:space="preserve"> </w:t>
      </w:r>
      <w:r w:rsidR="00C3396D" w:rsidRPr="00FD7C5B">
        <w:rPr>
          <w:sz w:val="23"/>
          <w:szCs w:val="23"/>
        </w:rPr>
        <w:t xml:space="preserve">« Contre qui le salarié peut-il agir en cas d’obstacle au transfert conventionnel de son contrat de travail ? », </w:t>
      </w:r>
      <w:r w:rsidR="00E21FB9" w:rsidRPr="00FD7C5B">
        <w:rPr>
          <w:sz w:val="23"/>
          <w:szCs w:val="23"/>
        </w:rPr>
        <w:t xml:space="preserve">Obs. sous </w:t>
      </w:r>
      <w:r w:rsidR="00C3396D" w:rsidRPr="00FD7C5B">
        <w:rPr>
          <w:sz w:val="23"/>
          <w:szCs w:val="23"/>
        </w:rPr>
        <w:t xml:space="preserve">Soc. 2 décembre 2009, </w:t>
      </w:r>
      <w:r w:rsidR="00C3396D" w:rsidRPr="00FD7C5B">
        <w:rPr>
          <w:i/>
          <w:sz w:val="23"/>
          <w:szCs w:val="23"/>
        </w:rPr>
        <w:t>RDT</w:t>
      </w:r>
      <w:r w:rsidR="00C3396D" w:rsidRPr="00FD7C5B">
        <w:rPr>
          <w:sz w:val="23"/>
          <w:szCs w:val="23"/>
        </w:rPr>
        <w:t>, n° 3, mars 2010, p. 166</w:t>
      </w:r>
      <w:r w:rsidR="000E7BB7">
        <w:rPr>
          <w:sz w:val="23"/>
          <w:szCs w:val="23"/>
        </w:rPr>
        <w:t>.</w:t>
      </w:r>
    </w:p>
    <w:p w14:paraId="5434D927" w14:textId="77777777" w:rsidR="00FD7C5B" w:rsidRPr="00FD7C5B" w:rsidRDefault="00C70D13" w:rsidP="00FD7C5B">
      <w:pPr>
        <w:pStyle w:val="Retraitcorpsdetexte2"/>
        <w:numPr>
          <w:ilvl w:val="0"/>
          <w:numId w:val="24"/>
        </w:numPr>
        <w:spacing w:before="120" w:after="120" w:line="240" w:lineRule="auto"/>
        <w:jc w:val="both"/>
        <w:rPr>
          <w:color w:val="FF0000"/>
          <w:sz w:val="23"/>
          <w:szCs w:val="23"/>
        </w:rPr>
      </w:pPr>
      <w:r w:rsidRPr="00FD7C5B">
        <w:rPr>
          <w:sz w:val="23"/>
          <w:szCs w:val="23"/>
        </w:rPr>
        <w:t>« Modification du contrat et obligation de reclassement : l’une n’empêche pas l’autre ! »,</w:t>
      </w:r>
      <w:r w:rsidR="00B26F9E" w:rsidRPr="00FD7C5B">
        <w:rPr>
          <w:sz w:val="23"/>
          <w:szCs w:val="23"/>
        </w:rPr>
        <w:t xml:space="preserve"> </w:t>
      </w:r>
      <w:r w:rsidR="00FD7C5B" w:rsidRPr="00E9583D">
        <w:rPr>
          <w:sz w:val="23"/>
          <w:szCs w:val="23"/>
        </w:rPr>
        <w:t xml:space="preserve">Obs. sous </w:t>
      </w:r>
      <w:r w:rsidRPr="00E9583D">
        <w:rPr>
          <w:sz w:val="23"/>
          <w:szCs w:val="23"/>
        </w:rPr>
        <w:t xml:space="preserve">Soc. 29 novembre 2009, </w:t>
      </w:r>
      <w:r w:rsidRPr="00E9583D">
        <w:rPr>
          <w:i/>
          <w:iCs/>
          <w:sz w:val="23"/>
          <w:szCs w:val="23"/>
        </w:rPr>
        <w:t>RDT</w:t>
      </w:r>
      <w:r w:rsidRPr="00E9583D">
        <w:rPr>
          <w:sz w:val="23"/>
          <w:szCs w:val="23"/>
        </w:rPr>
        <w:t>, n° 2, février 2010, p.</w:t>
      </w:r>
      <w:r w:rsidR="00FD7C5B" w:rsidRPr="00E9583D">
        <w:rPr>
          <w:sz w:val="23"/>
          <w:szCs w:val="23"/>
        </w:rPr>
        <w:t> </w:t>
      </w:r>
      <w:r w:rsidR="00E9583D" w:rsidRPr="00E9583D">
        <w:rPr>
          <w:sz w:val="23"/>
          <w:szCs w:val="23"/>
        </w:rPr>
        <w:t>103</w:t>
      </w:r>
      <w:r w:rsidR="000E7BB7">
        <w:rPr>
          <w:sz w:val="23"/>
          <w:szCs w:val="23"/>
        </w:rPr>
        <w:t>.</w:t>
      </w:r>
    </w:p>
    <w:p w14:paraId="0A7BA1AF" w14:textId="77777777" w:rsidR="00C70D13" w:rsidRDefault="00C70D13" w:rsidP="00FD7C5B">
      <w:pPr>
        <w:pStyle w:val="Retraitcorpsdetexte2"/>
        <w:numPr>
          <w:ilvl w:val="0"/>
          <w:numId w:val="24"/>
        </w:numPr>
        <w:spacing w:before="120" w:after="120" w:line="240" w:lineRule="auto"/>
        <w:jc w:val="both"/>
        <w:rPr>
          <w:sz w:val="23"/>
          <w:szCs w:val="23"/>
        </w:rPr>
      </w:pPr>
      <w:r w:rsidRPr="00FD7C5B">
        <w:rPr>
          <w:sz w:val="23"/>
          <w:szCs w:val="23"/>
        </w:rPr>
        <w:t>« Un PSE n’a pas à prévoir de mesures de reclassement interne en cas de plan de départs volontaire</w:t>
      </w:r>
      <w:r w:rsidR="00DD0215">
        <w:rPr>
          <w:sz w:val="23"/>
          <w:szCs w:val="23"/>
        </w:rPr>
        <w:t>s</w:t>
      </w:r>
      <w:r w:rsidRPr="00FD7C5B">
        <w:rPr>
          <w:sz w:val="23"/>
          <w:szCs w:val="23"/>
        </w:rPr>
        <w:t xml:space="preserve"> », </w:t>
      </w:r>
      <w:r w:rsidR="00E21FB9" w:rsidRPr="00FD7C5B">
        <w:rPr>
          <w:sz w:val="23"/>
          <w:szCs w:val="23"/>
        </w:rPr>
        <w:t xml:space="preserve">Obs. sous </w:t>
      </w:r>
      <w:r w:rsidRPr="00FD7C5B">
        <w:rPr>
          <w:sz w:val="23"/>
          <w:szCs w:val="23"/>
        </w:rPr>
        <w:t>CA Versailles, 14</w:t>
      </w:r>
      <w:r w:rsidRPr="00FD7C5B">
        <w:rPr>
          <w:sz w:val="23"/>
          <w:szCs w:val="23"/>
          <w:vertAlign w:val="superscript"/>
        </w:rPr>
        <w:t>ème</w:t>
      </w:r>
      <w:r w:rsidRPr="00FD7C5B">
        <w:rPr>
          <w:sz w:val="23"/>
          <w:szCs w:val="23"/>
        </w:rPr>
        <w:t xml:space="preserve"> Ch., 1</w:t>
      </w:r>
      <w:r w:rsidRPr="00FD7C5B">
        <w:rPr>
          <w:sz w:val="23"/>
          <w:szCs w:val="23"/>
          <w:vertAlign w:val="superscript"/>
        </w:rPr>
        <w:t>er</w:t>
      </w:r>
      <w:r w:rsidRPr="00FD7C5B">
        <w:rPr>
          <w:sz w:val="23"/>
          <w:szCs w:val="23"/>
        </w:rPr>
        <w:t xml:space="preserve"> avril 2009, n°09/01005, </w:t>
      </w:r>
      <w:r w:rsidRPr="00FD7C5B">
        <w:rPr>
          <w:i/>
          <w:iCs/>
          <w:sz w:val="23"/>
          <w:szCs w:val="23"/>
        </w:rPr>
        <w:t>RDT</w:t>
      </w:r>
      <w:r w:rsidRPr="00FD7C5B">
        <w:rPr>
          <w:sz w:val="23"/>
          <w:szCs w:val="23"/>
        </w:rPr>
        <w:t>, n°</w:t>
      </w:r>
      <w:r w:rsidR="00862236">
        <w:rPr>
          <w:sz w:val="23"/>
          <w:szCs w:val="23"/>
        </w:rPr>
        <w:t xml:space="preserve"> </w:t>
      </w:r>
      <w:r w:rsidRPr="00FD7C5B">
        <w:rPr>
          <w:sz w:val="23"/>
          <w:szCs w:val="23"/>
        </w:rPr>
        <w:t>6, juin 2009, p. 380</w:t>
      </w:r>
      <w:r w:rsidR="000E7BB7">
        <w:rPr>
          <w:sz w:val="23"/>
          <w:szCs w:val="23"/>
        </w:rPr>
        <w:t>.</w:t>
      </w:r>
    </w:p>
    <w:p w14:paraId="43F67B5C" w14:textId="77777777" w:rsidR="00C70D13" w:rsidRPr="00FD7C5B" w:rsidRDefault="00C70D13" w:rsidP="00E21FB9">
      <w:pPr>
        <w:pStyle w:val="Retraitcorpsdetexte2"/>
        <w:numPr>
          <w:ilvl w:val="0"/>
          <w:numId w:val="24"/>
        </w:numPr>
        <w:spacing w:before="120" w:after="120" w:line="240" w:lineRule="auto"/>
        <w:jc w:val="both"/>
        <w:rPr>
          <w:sz w:val="23"/>
          <w:szCs w:val="23"/>
        </w:rPr>
      </w:pPr>
      <w:r w:rsidRPr="00FD7C5B">
        <w:rPr>
          <w:sz w:val="23"/>
          <w:szCs w:val="23"/>
        </w:rPr>
        <w:t xml:space="preserve">« Les limites de l’anticipation d’un PSE par accord de méthode », </w:t>
      </w:r>
      <w:r w:rsidR="00FD7C5B" w:rsidRPr="00FD7C5B">
        <w:rPr>
          <w:sz w:val="23"/>
          <w:szCs w:val="23"/>
        </w:rPr>
        <w:t xml:space="preserve">Obs. sous </w:t>
      </w:r>
      <w:r w:rsidRPr="00FD7C5B">
        <w:rPr>
          <w:sz w:val="23"/>
          <w:szCs w:val="23"/>
        </w:rPr>
        <w:t>CA Toulouse, 4</w:t>
      </w:r>
      <w:r w:rsidRPr="00FD7C5B">
        <w:rPr>
          <w:sz w:val="23"/>
          <w:szCs w:val="23"/>
          <w:vertAlign w:val="superscript"/>
        </w:rPr>
        <w:t>e</w:t>
      </w:r>
      <w:r w:rsidRPr="00FD7C5B">
        <w:rPr>
          <w:sz w:val="23"/>
          <w:szCs w:val="23"/>
        </w:rPr>
        <w:t xml:space="preserve"> Ch. sect. 2, 30 janvier 2009, </w:t>
      </w:r>
      <w:r w:rsidR="000E7BB7" w:rsidRPr="000E7BB7">
        <w:rPr>
          <w:i/>
          <w:sz w:val="23"/>
          <w:szCs w:val="23"/>
        </w:rPr>
        <w:t>R</w:t>
      </w:r>
      <w:r w:rsidRPr="00FD7C5B">
        <w:rPr>
          <w:i/>
          <w:iCs/>
          <w:sz w:val="23"/>
          <w:szCs w:val="23"/>
        </w:rPr>
        <w:t>DT</w:t>
      </w:r>
      <w:r w:rsidRPr="00FD7C5B">
        <w:rPr>
          <w:sz w:val="23"/>
          <w:szCs w:val="23"/>
        </w:rPr>
        <w:t>, n°</w:t>
      </w:r>
      <w:r w:rsidR="00CE320A" w:rsidRPr="00FD7C5B">
        <w:rPr>
          <w:sz w:val="23"/>
          <w:szCs w:val="23"/>
        </w:rPr>
        <w:t xml:space="preserve"> </w:t>
      </w:r>
      <w:r w:rsidRPr="00FD7C5B">
        <w:rPr>
          <w:sz w:val="23"/>
          <w:szCs w:val="23"/>
        </w:rPr>
        <w:t>5, mai 2009, p. 309</w:t>
      </w:r>
    </w:p>
    <w:p w14:paraId="61E74885" w14:textId="77777777" w:rsidR="00C70D13" w:rsidRDefault="00C70D13" w:rsidP="00FD7C5B">
      <w:pPr>
        <w:pStyle w:val="Retraitcorpsdetexte2"/>
        <w:numPr>
          <w:ilvl w:val="0"/>
          <w:numId w:val="24"/>
        </w:numPr>
        <w:spacing w:before="120" w:after="120" w:line="240" w:lineRule="auto"/>
        <w:jc w:val="both"/>
        <w:rPr>
          <w:sz w:val="23"/>
          <w:szCs w:val="23"/>
        </w:rPr>
      </w:pPr>
      <w:r w:rsidRPr="00FD7C5B">
        <w:rPr>
          <w:sz w:val="23"/>
          <w:szCs w:val="23"/>
        </w:rPr>
        <w:t xml:space="preserve">« L’application du PARE anticipé à la résiliation amiable pour motif économique », </w:t>
      </w:r>
      <w:r w:rsidR="00FD7C5B" w:rsidRPr="00FD7C5B">
        <w:rPr>
          <w:sz w:val="23"/>
          <w:szCs w:val="23"/>
        </w:rPr>
        <w:t xml:space="preserve">Obs. sous </w:t>
      </w:r>
      <w:r w:rsidRPr="00FD7C5B">
        <w:rPr>
          <w:sz w:val="23"/>
          <w:szCs w:val="23"/>
        </w:rPr>
        <w:t xml:space="preserve">Soc. 16 décembre 2008, </w:t>
      </w:r>
      <w:r w:rsidRPr="00FD7C5B">
        <w:rPr>
          <w:i/>
          <w:iCs/>
          <w:sz w:val="23"/>
          <w:szCs w:val="23"/>
        </w:rPr>
        <w:t>RDT</w:t>
      </w:r>
      <w:r w:rsidRPr="00FD7C5B">
        <w:rPr>
          <w:sz w:val="23"/>
          <w:szCs w:val="23"/>
        </w:rPr>
        <w:t>, n°</w:t>
      </w:r>
      <w:r w:rsidR="00862236">
        <w:rPr>
          <w:sz w:val="23"/>
          <w:szCs w:val="23"/>
        </w:rPr>
        <w:t xml:space="preserve"> </w:t>
      </w:r>
      <w:r w:rsidRPr="00FD7C5B">
        <w:rPr>
          <w:sz w:val="23"/>
          <w:szCs w:val="23"/>
        </w:rPr>
        <w:t>3, mars 2009, p. 165</w:t>
      </w:r>
      <w:r w:rsidR="000E7BB7">
        <w:rPr>
          <w:sz w:val="23"/>
          <w:szCs w:val="23"/>
        </w:rPr>
        <w:t>.</w:t>
      </w:r>
    </w:p>
    <w:p w14:paraId="1B5DFA9C" w14:textId="77777777" w:rsidR="00581A8F" w:rsidRPr="000E7BB7" w:rsidRDefault="00581A8F" w:rsidP="00581A8F">
      <w:pPr>
        <w:pStyle w:val="Retraitcorpsdetexte2"/>
        <w:numPr>
          <w:ilvl w:val="0"/>
          <w:numId w:val="24"/>
        </w:numPr>
        <w:spacing w:before="120" w:after="120" w:line="240" w:lineRule="auto"/>
        <w:jc w:val="both"/>
        <w:rPr>
          <w:sz w:val="23"/>
          <w:szCs w:val="23"/>
        </w:rPr>
      </w:pPr>
      <w:r w:rsidRPr="00B26F9E">
        <w:rPr>
          <w:sz w:val="23"/>
          <w:szCs w:val="23"/>
        </w:rPr>
        <w:t xml:space="preserve">« Première lecture du projet d’accord national interprofessionnel sur la GPEC », </w:t>
      </w:r>
      <w:r w:rsidRPr="00B26F9E">
        <w:rPr>
          <w:i/>
          <w:iCs/>
          <w:sz w:val="23"/>
          <w:szCs w:val="23"/>
        </w:rPr>
        <w:t>RDT</w:t>
      </w:r>
      <w:r w:rsidRPr="00B26F9E">
        <w:rPr>
          <w:sz w:val="23"/>
          <w:szCs w:val="23"/>
        </w:rPr>
        <w:t>, n°1, janvier 2009, p. 34</w:t>
      </w:r>
      <w:r>
        <w:rPr>
          <w:sz w:val="23"/>
          <w:szCs w:val="23"/>
        </w:rPr>
        <w:t>.</w:t>
      </w:r>
    </w:p>
    <w:p w14:paraId="00D5F6D4" w14:textId="77777777" w:rsidR="00C70D13" w:rsidRPr="00B26F9E" w:rsidRDefault="000E7BB7" w:rsidP="00E21FB9">
      <w:pPr>
        <w:numPr>
          <w:ilvl w:val="0"/>
          <w:numId w:val="24"/>
        </w:numPr>
        <w:spacing w:before="120" w:after="120"/>
        <w:jc w:val="both"/>
        <w:rPr>
          <w:sz w:val="23"/>
          <w:szCs w:val="23"/>
        </w:rPr>
      </w:pPr>
      <w:r w:rsidRPr="00B26F9E">
        <w:rPr>
          <w:sz w:val="23"/>
          <w:szCs w:val="23"/>
        </w:rPr>
        <w:t xml:space="preserve"> </w:t>
      </w:r>
      <w:r w:rsidR="00C70D13" w:rsidRPr="00B26F9E">
        <w:rPr>
          <w:sz w:val="23"/>
          <w:szCs w:val="23"/>
        </w:rPr>
        <w:t xml:space="preserve">« Des précisions sur la date d’exigibilité de l’obligation de négocier la GPEC… et plus encore ? », </w:t>
      </w:r>
      <w:r w:rsidR="00FD7C5B">
        <w:rPr>
          <w:sz w:val="23"/>
          <w:szCs w:val="23"/>
        </w:rPr>
        <w:t xml:space="preserve">Obs. sous </w:t>
      </w:r>
      <w:r w:rsidR="00C70D13" w:rsidRPr="00B26F9E">
        <w:rPr>
          <w:sz w:val="23"/>
          <w:szCs w:val="23"/>
        </w:rPr>
        <w:t xml:space="preserve">Soc. 24 juin 2008, </w:t>
      </w:r>
      <w:r w:rsidR="00C70D13" w:rsidRPr="00B26F9E">
        <w:rPr>
          <w:i/>
          <w:iCs/>
          <w:sz w:val="23"/>
          <w:szCs w:val="23"/>
        </w:rPr>
        <w:t>RDT</w:t>
      </w:r>
      <w:r w:rsidR="00C70D13" w:rsidRPr="00B26F9E">
        <w:rPr>
          <w:sz w:val="23"/>
          <w:szCs w:val="23"/>
        </w:rPr>
        <w:t>, n°</w:t>
      </w:r>
      <w:r w:rsidR="00862236">
        <w:rPr>
          <w:sz w:val="23"/>
          <w:szCs w:val="23"/>
        </w:rPr>
        <w:t xml:space="preserve"> </w:t>
      </w:r>
      <w:r w:rsidR="00C70D13" w:rsidRPr="00B26F9E">
        <w:rPr>
          <w:sz w:val="23"/>
          <w:szCs w:val="23"/>
        </w:rPr>
        <w:t>11, novembre 2008, p. 666.</w:t>
      </w:r>
    </w:p>
    <w:p w14:paraId="2B6AD4B2" w14:textId="77777777" w:rsidR="00C70D13" w:rsidRPr="00B26F9E" w:rsidRDefault="00C70D13" w:rsidP="00E21FB9">
      <w:pPr>
        <w:numPr>
          <w:ilvl w:val="0"/>
          <w:numId w:val="24"/>
        </w:numPr>
        <w:spacing w:before="120" w:after="120"/>
        <w:jc w:val="both"/>
        <w:rPr>
          <w:sz w:val="23"/>
          <w:szCs w:val="23"/>
        </w:rPr>
      </w:pPr>
      <w:r w:rsidRPr="00B26F9E">
        <w:rPr>
          <w:sz w:val="23"/>
          <w:szCs w:val="23"/>
        </w:rPr>
        <w:t xml:space="preserve">« Mise à la retraite dans le cadre d’un projet de suppression d’emplois : un revirement salutaire », </w:t>
      </w:r>
      <w:r w:rsidR="00FD7C5B">
        <w:rPr>
          <w:sz w:val="23"/>
          <w:szCs w:val="23"/>
        </w:rPr>
        <w:t xml:space="preserve">Obs. sous </w:t>
      </w:r>
      <w:r w:rsidRPr="00B26F9E">
        <w:rPr>
          <w:sz w:val="23"/>
          <w:szCs w:val="23"/>
        </w:rPr>
        <w:t xml:space="preserve">Soc. 18 mars 2008, </w:t>
      </w:r>
      <w:r w:rsidRPr="00B26F9E">
        <w:rPr>
          <w:i/>
          <w:iCs/>
          <w:sz w:val="23"/>
          <w:szCs w:val="23"/>
        </w:rPr>
        <w:t>RDT</w:t>
      </w:r>
      <w:r w:rsidRPr="00B26F9E">
        <w:rPr>
          <w:sz w:val="23"/>
          <w:szCs w:val="23"/>
        </w:rPr>
        <w:t>, n°</w:t>
      </w:r>
      <w:r w:rsidR="00862236">
        <w:rPr>
          <w:sz w:val="23"/>
          <w:szCs w:val="23"/>
        </w:rPr>
        <w:t xml:space="preserve"> </w:t>
      </w:r>
      <w:r w:rsidRPr="00B26F9E">
        <w:rPr>
          <w:sz w:val="23"/>
          <w:szCs w:val="23"/>
        </w:rPr>
        <w:t xml:space="preserve">9, septembre 2008, p. 527. </w:t>
      </w:r>
    </w:p>
    <w:p w14:paraId="3C6E748D" w14:textId="77777777" w:rsidR="00C70D13" w:rsidRPr="00B26F9E" w:rsidRDefault="00C70D13" w:rsidP="00E21FB9">
      <w:pPr>
        <w:numPr>
          <w:ilvl w:val="0"/>
          <w:numId w:val="24"/>
        </w:numPr>
        <w:spacing w:before="120" w:after="120"/>
        <w:jc w:val="both"/>
        <w:rPr>
          <w:sz w:val="23"/>
          <w:szCs w:val="23"/>
        </w:rPr>
      </w:pPr>
      <w:r w:rsidRPr="00B26F9E">
        <w:rPr>
          <w:sz w:val="23"/>
          <w:szCs w:val="23"/>
        </w:rPr>
        <w:t xml:space="preserve">« Transmission d’un engagement unilatéral dans le cadre d’un plan de cession », </w:t>
      </w:r>
      <w:r w:rsidR="00FD7C5B">
        <w:rPr>
          <w:sz w:val="23"/>
          <w:szCs w:val="23"/>
        </w:rPr>
        <w:t xml:space="preserve">Obs. sous </w:t>
      </w:r>
      <w:r w:rsidRPr="00B26F9E">
        <w:rPr>
          <w:sz w:val="23"/>
          <w:szCs w:val="23"/>
        </w:rPr>
        <w:t xml:space="preserve">Soc. 12 mars 2008, </w:t>
      </w:r>
      <w:r w:rsidRPr="00B26F9E">
        <w:rPr>
          <w:i/>
          <w:iCs/>
          <w:sz w:val="23"/>
          <w:szCs w:val="23"/>
        </w:rPr>
        <w:t>RDT</w:t>
      </w:r>
      <w:r w:rsidRPr="00B26F9E">
        <w:rPr>
          <w:sz w:val="23"/>
          <w:szCs w:val="23"/>
        </w:rPr>
        <w:t>, n°</w:t>
      </w:r>
      <w:r w:rsidR="00862236">
        <w:rPr>
          <w:sz w:val="23"/>
          <w:szCs w:val="23"/>
        </w:rPr>
        <w:t xml:space="preserve"> </w:t>
      </w:r>
      <w:r w:rsidRPr="00B26F9E">
        <w:rPr>
          <w:sz w:val="23"/>
          <w:szCs w:val="23"/>
        </w:rPr>
        <w:t>6, juin 2008, p. 387</w:t>
      </w:r>
      <w:r w:rsidR="000E7BB7">
        <w:rPr>
          <w:sz w:val="23"/>
          <w:szCs w:val="23"/>
        </w:rPr>
        <w:t>.</w:t>
      </w:r>
    </w:p>
    <w:p w14:paraId="747A19ED" w14:textId="77777777" w:rsidR="00C70D13" w:rsidRDefault="00C70D13" w:rsidP="000E7BB7">
      <w:pPr>
        <w:numPr>
          <w:ilvl w:val="0"/>
          <w:numId w:val="24"/>
        </w:numPr>
        <w:spacing w:before="120" w:after="120"/>
        <w:jc w:val="both"/>
        <w:rPr>
          <w:sz w:val="23"/>
          <w:szCs w:val="23"/>
        </w:rPr>
      </w:pPr>
      <w:r w:rsidRPr="00B26F9E">
        <w:rPr>
          <w:sz w:val="23"/>
          <w:szCs w:val="23"/>
        </w:rPr>
        <w:t xml:space="preserve">« L’inopposabilité de la clause individuelle de garantie d’emploi prévue par un plan de cession », </w:t>
      </w:r>
      <w:r w:rsidR="00FD7C5B">
        <w:rPr>
          <w:sz w:val="23"/>
          <w:szCs w:val="23"/>
        </w:rPr>
        <w:t xml:space="preserve">Obs. sous </w:t>
      </w:r>
      <w:r w:rsidRPr="00B26F9E">
        <w:rPr>
          <w:sz w:val="23"/>
          <w:szCs w:val="23"/>
        </w:rPr>
        <w:t>Soc. 29 janvier 2008,</w:t>
      </w:r>
      <w:r w:rsidRPr="000E7BB7">
        <w:rPr>
          <w:sz w:val="23"/>
          <w:szCs w:val="23"/>
        </w:rPr>
        <w:t xml:space="preserve"> </w:t>
      </w:r>
      <w:r w:rsidRPr="000E7BB7">
        <w:rPr>
          <w:i/>
          <w:iCs/>
          <w:sz w:val="23"/>
          <w:szCs w:val="23"/>
        </w:rPr>
        <w:t>RDT</w:t>
      </w:r>
      <w:r w:rsidRPr="000E7BB7">
        <w:rPr>
          <w:sz w:val="23"/>
          <w:szCs w:val="23"/>
        </w:rPr>
        <w:t>, n°</w:t>
      </w:r>
      <w:r w:rsidR="00862236">
        <w:rPr>
          <w:sz w:val="23"/>
          <w:szCs w:val="23"/>
        </w:rPr>
        <w:t xml:space="preserve"> </w:t>
      </w:r>
      <w:r w:rsidRPr="000E7BB7">
        <w:rPr>
          <w:sz w:val="23"/>
          <w:szCs w:val="23"/>
        </w:rPr>
        <w:t>5, mai 2008, p. 310</w:t>
      </w:r>
      <w:r w:rsidR="000E7BB7">
        <w:rPr>
          <w:sz w:val="23"/>
          <w:szCs w:val="23"/>
        </w:rPr>
        <w:t>.</w:t>
      </w:r>
    </w:p>
    <w:p w14:paraId="3291FAC5" w14:textId="254E3740" w:rsidR="00974DCA" w:rsidRPr="000E7BB7" w:rsidRDefault="00974DCA" w:rsidP="000E7BB7">
      <w:pPr>
        <w:numPr>
          <w:ilvl w:val="0"/>
          <w:numId w:val="24"/>
        </w:numPr>
        <w:spacing w:before="120" w:after="120"/>
        <w:jc w:val="both"/>
        <w:rPr>
          <w:sz w:val="23"/>
          <w:szCs w:val="23"/>
        </w:rPr>
      </w:pPr>
      <w:r w:rsidRPr="00FD7C5B">
        <w:rPr>
          <w:sz w:val="23"/>
          <w:szCs w:val="23"/>
        </w:rPr>
        <w:t xml:space="preserve"> Critiques de quelques propositions du rapport </w:t>
      </w:r>
      <w:proofErr w:type="spellStart"/>
      <w:r w:rsidRPr="00FD7C5B">
        <w:rPr>
          <w:sz w:val="23"/>
          <w:szCs w:val="23"/>
        </w:rPr>
        <w:t>Rouilleault</w:t>
      </w:r>
      <w:proofErr w:type="spellEnd"/>
      <w:r w:rsidRPr="00FD7C5B">
        <w:rPr>
          <w:sz w:val="23"/>
          <w:szCs w:val="23"/>
        </w:rPr>
        <w:t xml:space="preserve"> », </w:t>
      </w:r>
      <w:r w:rsidRPr="00FD7C5B">
        <w:rPr>
          <w:i/>
          <w:iCs/>
          <w:sz w:val="23"/>
          <w:szCs w:val="23"/>
        </w:rPr>
        <w:t>RDT</w:t>
      </w:r>
      <w:r w:rsidRPr="00FD7C5B">
        <w:rPr>
          <w:sz w:val="23"/>
          <w:szCs w:val="23"/>
        </w:rPr>
        <w:t>, n°12, déc. 2007, p. 725</w:t>
      </w:r>
    </w:p>
    <w:p w14:paraId="0B419362" w14:textId="77777777" w:rsidR="00C70D13" w:rsidRPr="00B26F9E" w:rsidRDefault="00C70D13" w:rsidP="00E21FB9">
      <w:pPr>
        <w:numPr>
          <w:ilvl w:val="0"/>
          <w:numId w:val="24"/>
        </w:numPr>
        <w:spacing w:before="120" w:after="120"/>
        <w:jc w:val="both"/>
        <w:rPr>
          <w:sz w:val="23"/>
          <w:szCs w:val="23"/>
        </w:rPr>
      </w:pPr>
      <w:r w:rsidRPr="00B26F9E">
        <w:rPr>
          <w:sz w:val="23"/>
          <w:szCs w:val="23"/>
        </w:rPr>
        <w:t>« Responsabilité délictuelle de la société mère au titre d'une garantie d'exécution d'un PSE établie dans une filiale</w:t>
      </w:r>
      <w:r w:rsidR="00FD7C5B">
        <w:rPr>
          <w:sz w:val="23"/>
          <w:szCs w:val="23"/>
        </w:rPr>
        <w:t> »</w:t>
      </w:r>
      <w:r w:rsidRPr="00B26F9E">
        <w:rPr>
          <w:sz w:val="23"/>
          <w:szCs w:val="23"/>
        </w:rPr>
        <w:t xml:space="preserve">, </w:t>
      </w:r>
      <w:r w:rsidR="00FD7C5B">
        <w:rPr>
          <w:sz w:val="23"/>
          <w:szCs w:val="23"/>
        </w:rPr>
        <w:t xml:space="preserve">Obs. sous </w:t>
      </w:r>
      <w:r w:rsidRPr="00B26F9E">
        <w:rPr>
          <w:sz w:val="23"/>
          <w:szCs w:val="23"/>
        </w:rPr>
        <w:t xml:space="preserve">Soc. 27 novembre 2007, </w:t>
      </w:r>
      <w:r w:rsidRPr="00B26F9E">
        <w:rPr>
          <w:i/>
          <w:iCs/>
          <w:sz w:val="23"/>
          <w:szCs w:val="23"/>
        </w:rPr>
        <w:t>RDT</w:t>
      </w:r>
      <w:r w:rsidRPr="00B26F9E">
        <w:rPr>
          <w:sz w:val="23"/>
          <w:szCs w:val="23"/>
        </w:rPr>
        <w:t>, n°</w:t>
      </w:r>
      <w:r w:rsidR="00862236">
        <w:rPr>
          <w:sz w:val="23"/>
          <w:szCs w:val="23"/>
        </w:rPr>
        <w:t xml:space="preserve"> </w:t>
      </w:r>
      <w:r w:rsidRPr="00B26F9E">
        <w:rPr>
          <w:sz w:val="23"/>
          <w:szCs w:val="23"/>
        </w:rPr>
        <w:t>3, mars 2008, p. 178</w:t>
      </w:r>
      <w:r w:rsidR="000E7BB7">
        <w:rPr>
          <w:sz w:val="23"/>
          <w:szCs w:val="23"/>
        </w:rPr>
        <w:t>.</w:t>
      </w:r>
    </w:p>
    <w:p w14:paraId="6DBFDADC" w14:textId="77777777" w:rsidR="00C70D13" w:rsidRPr="00B26F9E" w:rsidRDefault="00C70D13" w:rsidP="00E21FB9">
      <w:pPr>
        <w:numPr>
          <w:ilvl w:val="0"/>
          <w:numId w:val="24"/>
        </w:numPr>
        <w:spacing w:before="120" w:after="120"/>
        <w:jc w:val="both"/>
        <w:rPr>
          <w:sz w:val="23"/>
          <w:szCs w:val="23"/>
        </w:rPr>
      </w:pPr>
      <w:r w:rsidRPr="00B26F9E">
        <w:rPr>
          <w:sz w:val="23"/>
          <w:szCs w:val="23"/>
        </w:rPr>
        <w:t xml:space="preserve">« Transaction conclue en échange d’une mesure du plan de sauvegarde de l’emploi : une combinaison impossible » </w:t>
      </w:r>
      <w:r w:rsidR="00FD7C5B">
        <w:rPr>
          <w:sz w:val="23"/>
          <w:szCs w:val="23"/>
        </w:rPr>
        <w:t xml:space="preserve">Obs. </w:t>
      </w:r>
      <w:r w:rsidRPr="00B26F9E">
        <w:rPr>
          <w:sz w:val="23"/>
          <w:szCs w:val="23"/>
        </w:rPr>
        <w:t xml:space="preserve">sous Soc. 20 novembre 2007, </w:t>
      </w:r>
      <w:r w:rsidRPr="00B26F9E">
        <w:rPr>
          <w:i/>
          <w:iCs/>
          <w:sz w:val="23"/>
          <w:szCs w:val="23"/>
        </w:rPr>
        <w:t>RDT</w:t>
      </w:r>
      <w:r w:rsidRPr="00B26F9E">
        <w:rPr>
          <w:sz w:val="23"/>
          <w:szCs w:val="23"/>
        </w:rPr>
        <w:t>, n°</w:t>
      </w:r>
      <w:r w:rsidR="00862236">
        <w:rPr>
          <w:sz w:val="23"/>
          <w:szCs w:val="23"/>
        </w:rPr>
        <w:t xml:space="preserve"> </w:t>
      </w:r>
      <w:r w:rsidRPr="00B26F9E">
        <w:rPr>
          <w:sz w:val="23"/>
          <w:szCs w:val="23"/>
        </w:rPr>
        <w:t>2, fév. 2008, p. 101</w:t>
      </w:r>
      <w:r w:rsidR="000E7BB7">
        <w:rPr>
          <w:sz w:val="23"/>
          <w:szCs w:val="23"/>
        </w:rPr>
        <w:t>.</w:t>
      </w:r>
    </w:p>
    <w:p w14:paraId="743C15F7" w14:textId="77777777" w:rsidR="00C70D13" w:rsidRPr="00B26F9E" w:rsidRDefault="00C70D13" w:rsidP="00E21FB9">
      <w:pPr>
        <w:numPr>
          <w:ilvl w:val="0"/>
          <w:numId w:val="24"/>
        </w:numPr>
        <w:spacing w:before="120" w:after="120"/>
        <w:jc w:val="both"/>
        <w:rPr>
          <w:sz w:val="23"/>
          <w:szCs w:val="23"/>
        </w:rPr>
      </w:pPr>
      <w:r w:rsidRPr="00B26F9E">
        <w:rPr>
          <w:sz w:val="23"/>
          <w:szCs w:val="23"/>
        </w:rPr>
        <w:lastRenderedPageBreak/>
        <w:t xml:space="preserve">« L’obligation d’adaptation à la croisée des chemins : entre autonomie et diversification », </w:t>
      </w:r>
      <w:r w:rsidR="00FD7C5B">
        <w:rPr>
          <w:sz w:val="23"/>
          <w:szCs w:val="23"/>
        </w:rPr>
        <w:t xml:space="preserve">Obs. </w:t>
      </w:r>
      <w:r w:rsidRPr="00B26F9E">
        <w:rPr>
          <w:sz w:val="23"/>
          <w:szCs w:val="23"/>
        </w:rPr>
        <w:t xml:space="preserve">sous Soc. 23 octobre 2007, </w:t>
      </w:r>
      <w:r w:rsidRPr="00B26F9E">
        <w:rPr>
          <w:i/>
          <w:iCs/>
          <w:sz w:val="23"/>
          <w:szCs w:val="23"/>
        </w:rPr>
        <w:t>RDT</w:t>
      </w:r>
      <w:r w:rsidRPr="00B26F9E">
        <w:rPr>
          <w:sz w:val="23"/>
          <w:szCs w:val="23"/>
        </w:rPr>
        <w:t>, n°</w:t>
      </w:r>
      <w:r w:rsidR="00862236">
        <w:rPr>
          <w:sz w:val="23"/>
          <w:szCs w:val="23"/>
        </w:rPr>
        <w:t xml:space="preserve"> </w:t>
      </w:r>
      <w:r w:rsidRPr="00B26F9E">
        <w:rPr>
          <w:sz w:val="23"/>
          <w:szCs w:val="23"/>
        </w:rPr>
        <w:t>1, janv. 2008, p. 33</w:t>
      </w:r>
      <w:r w:rsidR="000E7BB7">
        <w:rPr>
          <w:sz w:val="23"/>
          <w:szCs w:val="23"/>
        </w:rPr>
        <w:t>.</w:t>
      </w:r>
    </w:p>
    <w:p w14:paraId="4023A23C" w14:textId="77777777" w:rsidR="00C70D13" w:rsidRPr="00B26F9E" w:rsidRDefault="000E7BB7" w:rsidP="00E21FB9">
      <w:pPr>
        <w:numPr>
          <w:ilvl w:val="0"/>
          <w:numId w:val="24"/>
        </w:numPr>
        <w:spacing w:before="120" w:after="120"/>
        <w:jc w:val="both"/>
        <w:rPr>
          <w:sz w:val="23"/>
          <w:szCs w:val="23"/>
        </w:rPr>
      </w:pPr>
      <w:r w:rsidRPr="00B26F9E">
        <w:rPr>
          <w:sz w:val="23"/>
          <w:szCs w:val="23"/>
        </w:rPr>
        <w:t xml:space="preserve"> </w:t>
      </w:r>
      <w:r w:rsidR="00C70D13" w:rsidRPr="00B26F9E">
        <w:rPr>
          <w:sz w:val="23"/>
          <w:szCs w:val="23"/>
        </w:rPr>
        <w:t xml:space="preserve">« L’absence de spécificité du plan de sauvegarde de l’emploi adopté par accord collectif », </w:t>
      </w:r>
      <w:r w:rsidR="00FD7C5B">
        <w:rPr>
          <w:sz w:val="23"/>
          <w:szCs w:val="23"/>
        </w:rPr>
        <w:t xml:space="preserve">Obs. </w:t>
      </w:r>
      <w:r w:rsidR="00C70D13" w:rsidRPr="00B26F9E">
        <w:rPr>
          <w:sz w:val="23"/>
          <w:szCs w:val="23"/>
        </w:rPr>
        <w:t xml:space="preserve">sous Soc. 9 octobre 2007, </w:t>
      </w:r>
      <w:r w:rsidR="00C70D13" w:rsidRPr="00B26F9E">
        <w:rPr>
          <w:i/>
          <w:iCs/>
          <w:sz w:val="23"/>
          <w:szCs w:val="23"/>
        </w:rPr>
        <w:t>RDT</w:t>
      </w:r>
      <w:r w:rsidR="00C70D13" w:rsidRPr="00B26F9E">
        <w:rPr>
          <w:sz w:val="23"/>
          <w:szCs w:val="23"/>
        </w:rPr>
        <w:t>, n°</w:t>
      </w:r>
      <w:r w:rsidR="00862236">
        <w:rPr>
          <w:sz w:val="23"/>
          <w:szCs w:val="23"/>
        </w:rPr>
        <w:t xml:space="preserve"> </w:t>
      </w:r>
      <w:r w:rsidR="00C70D13" w:rsidRPr="00B26F9E">
        <w:rPr>
          <w:sz w:val="23"/>
          <w:szCs w:val="23"/>
        </w:rPr>
        <w:t>12, déc. 2007, p. 723</w:t>
      </w:r>
      <w:r>
        <w:rPr>
          <w:sz w:val="23"/>
          <w:szCs w:val="23"/>
        </w:rPr>
        <w:t>.</w:t>
      </w:r>
    </w:p>
    <w:p w14:paraId="3213BB3A" w14:textId="77777777" w:rsidR="00C70D13" w:rsidRPr="00FD7C5B" w:rsidRDefault="00C70D13" w:rsidP="00E21FB9">
      <w:pPr>
        <w:numPr>
          <w:ilvl w:val="0"/>
          <w:numId w:val="24"/>
        </w:numPr>
        <w:spacing w:before="120" w:after="120"/>
        <w:jc w:val="both"/>
        <w:rPr>
          <w:sz w:val="23"/>
          <w:szCs w:val="23"/>
        </w:rPr>
      </w:pPr>
      <w:r w:rsidRPr="00FD7C5B">
        <w:rPr>
          <w:sz w:val="23"/>
          <w:szCs w:val="23"/>
        </w:rPr>
        <w:t xml:space="preserve">« Retour sur le contrôle du licenciement pour motif économique », </w:t>
      </w:r>
      <w:r w:rsidR="00FD7C5B" w:rsidRPr="00FD7C5B">
        <w:rPr>
          <w:sz w:val="23"/>
          <w:szCs w:val="23"/>
        </w:rPr>
        <w:t xml:space="preserve">Obs. </w:t>
      </w:r>
      <w:r w:rsidRPr="00FD7C5B">
        <w:rPr>
          <w:sz w:val="23"/>
          <w:szCs w:val="23"/>
        </w:rPr>
        <w:t xml:space="preserve">sous Soc. 20 juin 2007, </w:t>
      </w:r>
      <w:r w:rsidRPr="00FD7C5B">
        <w:rPr>
          <w:i/>
          <w:iCs/>
          <w:sz w:val="23"/>
          <w:szCs w:val="23"/>
        </w:rPr>
        <w:t>RDT</w:t>
      </w:r>
      <w:r w:rsidRPr="00FD7C5B">
        <w:rPr>
          <w:sz w:val="23"/>
          <w:szCs w:val="23"/>
        </w:rPr>
        <w:t>, n°</w:t>
      </w:r>
      <w:r w:rsidR="00862236">
        <w:rPr>
          <w:sz w:val="23"/>
          <w:szCs w:val="23"/>
        </w:rPr>
        <w:t xml:space="preserve"> </w:t>
      </w:r>
      <w:r w:rsidRPr="00FD7C5B">
        <w:rPr>
          <w:sz w:val="23"/>
          <w:szCs w:val="23"/>
        </w:rPr>
        <w:t>10, oct. 2007, p. 585</w:t>
      </w:r>
      <w:r w:rsidR="000E7BB7">
        <w:rPr>
          <w:sz w:val="23"/>
          <w:szCs w:val="23"/>
        </w:rPr>
        <w:t>.</w:t>
      </w:r>
    </w:p>
    <w:p w14:paraId="3A027B55" w14:textId="77777777" w:rsidR="00C70D13" w:rsidRDefault="00C70D13" w:rsidP="00E21FB9">
      <w:pPr>
        <w:numPr>
          <w:ilvl w:val="0"/>
          <w:numId w:val="17"/>
        </w:numPr>
        <w:tabs>
          <w:tab w:val="left" w:pos="7181"/>
        </w:tabs>
        <w:spacing w:before="120" w:after="120"/>
        <w:jc w:val="both"/>
        <w:rPr>
          <w:sz w:val="23"/>
          <w:szCs w:val="23"/>
        </w:rPr>
      </w:pPr>
      <w:r w:rsidRPr="00B26F9E">
        <w:rPr>
          <w:sz w:val="23"/>
          <w:szCs w:val="23"/>
        </w:rPr>
        <w:t xml:space="preserve">« A la recherche du critère de qualification de la résiliation amiable du contrat de travail », </w:t>
      </w:r>
      <w:r w:rsidR="00FD7C5B">
        <w:rPr>
          <w:sz w:val="23"/>
          <w:szCs w:val="23"/>
        </w:rPr>
        <w:t xml:space="preserve">Obs. </w:t>
      </w:r>
      <w:r w:rsidRPr="00B26F9E">
        <w:rPr>
          <w:sz w:val="23"/>
          <w:szCs w:val="23"/>
        </w:rPr>
        <w:t>sous Soc. 6 juin 2007,</w:t>
      </w:r>
      <w:r w:rsidR="000E7BB7">
        <w:rPr>
          <w:sz w:val="23"/>
          <w:szCs w:val="23"/>
        </w:rPr>
        <w:t xml:space="preserve"> </w:t>
      </w:r>
      <w:r w:rsidRPr="00B26F9E">
        <w:rPr>
          <w:i/>
          <w:iCs/>
          <w:sz w:val="23"/>
          <w:szCs w:val="23"/>
        </w:rPr>
        <w:t>RDT</w:t>
      </w:r>
      <w:r w:rsidRPr="00B26F9E">
        <w:rPr>
          <w:sz w:val="23"/>
          <w:szCs w:val="23"/>
        </w:rPr>
        <w:t>, n°</w:t>
      </w:r>
      <w:r w:rsidR="00862236">
        <w:rPr>
          <w:sz w:val="23"/>
          <w:szCs w:val="23"/>
        </w:rPr>
        <w:t xml:space="preserve"> </w:t>
      </w:r>
      <w:r w:rsidRPr="00B26F9E">
        <w:rPr>
          <w:sz w:val="23"/>
          <w:szCs w:val="23"/>
        </w:rPr>
        <w:t>9, sept. 2007, p. 519</w:t>
      </w:r>
      <w:r w:rsidR="000E7BB7">
        <w:rPr>
          <w:sz w:val="23"/>
          <w:szCs w:val="23"/>
        </w:rPr>
        <w:t>.</w:t>
      </w:r>
    </w:p>
    <w:p w14:paraId="0C424EDD" w14:textId="77777777" w:rsidR="00C70D13" w:rsidRDefault="00C70D13">
      <w:pPr>
        <w:tabs>
          <w:tab w:val="left" w:pos="7181"/>
        </w:tabs>
        <w:ind w:left="360"/>
        <w:jc w:val="both"/>
        <w:rPr>
          <w:rFonts w:ascii="Arial" w:hAnsi="Arial"/>
          <w:sz w:val="20"/>
          <w:szCs w:val="20"/>
        </w:rPr>
      </w:pPr>
    </w:p>
    <w:p w14:paraId="66D825BC" w14:textId="77777777" w:rsidR="00970A32" w:rsidRDefault="00970A32" w:rsidP="00970A32">
      <w:pPr>
        <w:pStyle w:val="Pieddepage"/>
        <w:numPr>
          <w:ilvl w:val="0"/>
          <w:numId w:val="39"/>
        </w:numPr>
        <w:tabs>
          <w:tab w:val="clear" w:pos="4536"/>
          <w:tab w:val="clear" w:pos="9072"/>
          <w:tab w:val="left" w:pos="426"/>
        </w:tabs>
        <w:ind w:left="567" w:hanging="567"/>
        <w:jc w:val="both"/>
        <w:rPr>
          <w:i/>
        </w:rPr>
      </w:pPr>
      <w:bookmarkStart w:id="8" w:name="_Hlk63075330"/>
      <w:r w:rsidRPr="00BE3B3F">
        <w:rPr>
          <w:i/>
        </w:rPr>
        <w:t xml:space="preserve">Contributions à la </w:t>
      </w:r>
      <w:proofErr w:type="spellStart"/>
      <w:r w:rsidRPr="00BE3B3F">
        <w:rPr>
          <w:i/>
        </w:rPr>
        <w:t>chronique</w:t>
      </w:r>
      <w:proofErr w:type="spellEnd"/>
      <w:r w:rsidRPr="00BE3B3F">
        <w:rPr>
          <w:i/>
        </w:rPr>
        <w:t xml:space="preserve"> </w:t>
      </w:r>
      <w:r>
        <w:rPr>
          <w:i/>
        </w:rPr>
        <w:t xml:space="preserve">Droit du travail et protection </w:t>
      </w:r>
      <w:proofErr w:type="spellStart"/>
      <w:r>
        <w:rPr>
          <w:i/>
        </w:rPr>
        <w:t>sociale</w:t>
      </w:r>
      <w:proofErr w:type="spellEnd"/>
      <w:r>
        <w:rPr>
          <w:i/>
        </w:rPr>
        <w:t xml:space="preserve"> de la revue Constitutions (</w:t>
      </w:r>
      <w:proofErr w:type="spellStart"/>
      <w:r>
        <w:rPr>
          <w:i/>
        </w:rPr>
        <w:t>Dalloz</w:t>
      </w:r>
      <w:proofErr w:type="spellEnd"/>
      <w:r>
        <w:rPr>
          <w:i/>
        </w:rPr>
        <w:t>)</w:t>
      </w:r>
    </w:p>
    <w:p w14:paraId="0D2C9902" w14:textId="77777777" w:rsidR="00970A32" w:rsidRDefault="00970A32" w:rsidP="00970A32">
      <w:pPr>
        <w:pStyle w:val="Pieddepage"/>
        <w:tabs>
          <w:tab w:val="clear" w:pos="4536"/>
          <w:tab w:val="clear" w:pos="9072"/>
          <w:tab w:val="left" w:pos="426"/>
        </w:tabs>
        <w:ind w:left="567"/>
        <w:jc w:val="both"/>
        <w:rPr>
          <w:i/>
        </w:rPr>
      </w:pPr>
    </w:p>
    <w:p w14:paraId="02F690EF" w14:textId="77777777" w:rsidR="00C0443A" w:rsidRPr="00C0443A" w:rsidRDefault="00C0443A" w:rsidP="00831E0B">
      <w:pPr>
        <w:pStyle w:val="Pieddepage"/>
        <w:numPr>
          <w:ilvl w:val="0"/>
          <w:numId w:val="17"/>
        </w:numPr>
        <w:tabs>
          <w:tab w:val="clear" w:pos="4536"/>
          <w:tab w:val="clear" w:pos="9072"/>
          <w:tab w:val="left" w:pos="426"/>
        </w:tabs>
        <w:jc w:val="both"/>
      </w:pPr>
      <w:r w:rsidRPr="00C0443A">
        <w:rPr>
          <w:lang w:val="fr-FR"/>
        </w:rPr>
        <w:t>« Le comité d’entreprise et les affres du temps »</w:t>
      </w:r>
      <w:r>
        <w:rPr>
          <w:lang w:val="fr-FR"/>
        </w:rPr>
        <w:t xml:space="preserve">, Cons. </w:t>
      </w:r>
      <w:proofErr w:type="spellStart"/>
      <w:r>
        <w:rPr>
          <w:lang w:val="fr-FR"/>
        </w:rPr>
        <w:t>constit</w:t>
      </w:r>
      <w:proofErr w:type="spellEnd"/>
      <w:r>
        <w:rPr>
          <w:lang w:val="fr-FR"/>
        </w:rPr>
        <w:t xml:space="preserve">., n° 2017-452 du 4 août 2017, </w:t>
      </w:r>
      <w:r w:rsidRPr="00C0443A">
        <w:rPr>
          <w:i/>
          <w:lang w:val="fr-FR"/>
        </w:rPr>
        <w:t>Constitutions,</w:t>
      </w:r>
      <w:r>
        <w:rPr>
          <w:lang w:val="fr-FR"/>
        </w:rPr>
        <w:t xml:space="preserve"> juillet-septembre 2017, p. </w:t>
      </w:r>
      <w:r w:rsidR="003955E0">
        <w:rPr>
          <w:lang w:val="fr-FR"/>
        </w:rPr>
        <w:t>432.</w:t>
      </w:r>
    </w:p>
    <w:p w14:paraId="4822E4EF" w14:textId="77777777" w:rsidR="00C0443A" w:rsidRPr="00C0443A" w:rsidRDefault="00C0443A" w:rsidP="00C0443A">
      <w:pPr>
        <w:pStyle w:val="Pieddepage"/>
        <w:tabs>
          <w:tab w:val="clear" w:pos="4536"/>
          <w:tab w:val="clear" w:pos="9072"/>
          <w:tab w:val="left" w:pos="426"/>
        </w:tabs>
        <w:ind w:left="720"/>
        <w:jc w:val="both"/>
        <w:rPr>
          <w:i/>
        </w:rPr>
      </w:pPr>
    </w:p>
    <w:p w14:paraId="7DB582EF" w14:textId="77777777" w:rsidR="00EB19D9" w:rsidRPr="00EB19D9" w:rsidRDefault="00EB19D9" w:rsidP="00831E0B">
      <w:pPr>
        <w:pStyle w:val="Pieddepage"/>
        <w:numPr>
          <w:ilvl w:val="0"/>
          <w:numId w:val="17"/>
        </w:numPr>
        <w:tabs>
          <w:tab w:val="clear" w:pos="4536"/>
          <w:tab w:val="clear" w:pos="9072"/>
          <w:tab w:val="left" w:pos="426"/>
        </w:tabs>
        <w:jc w:val="both"/>
        <w:rPr>
          <w:i/>
        </w:rPr>
      </w:pPr>
      <w:r>
        <w:t>« </w:t>
      </w:r>
      <w:proofErr w:type="spellStart"/>
      <w:r>
        <w:t>L’instance</w:t>
      </w:r>
      <w:proofErr w:type="spellEnd"/>
      <w:r>
        <w:t xml:space="preserve"> de dialogue social dans les </w:t>
      </w:r>
      <w:proofErr w:type="spellStart"/>
      <w:r>
        <w:t>réseaux</w:t>
      </w:r>
      <w:proofErr w:type="spellEnd"/>
      <w:r>
        <w:t xml:space="preserve"> de franchise, </w:t>
      </w:r>
      <w:proofErr w:type="spellStart"/>
      <w:r>
        <w:t>commentaire</w:t>
      </w:r>
      <w:proofErr w:type="spellEnd"/>
      <w:r>
        <w:t xml:space="preserve"> </w:t>
      </w:r>
      <w:proofErr w:type="spellStart"/>
      <w:r>
        <w:t>partiel</w:t>
      </w:r>
      <w:proofErr w:type="spellEnd"/>
      <w:r>
        <w:t xml:space="preserve"> de la </w:t>
      </w:r>
      <w:proofErr w:type="spellStart"/>
      <w:r>
        <w:t>décision</w:t>
      </w:r>
      <w:proofErr w:type="spellEnd"/>
      <w:r>
        <w:t xml:space="preserve"> n°2016-736 du 4 </w:t>
      </w:r>
      <w:proofErr w:type="spellStart"/>
      <w:r>
        <w:t>août</w:t>
      </w:r>
      <w:proofErr w:type="spellEnd"/>
      <w:r>
        <w:t xml:space="preserve"> 2016 sur la </w:t>
      </w:r>
      <w:proofErr w:type="spellStart"/>
      <w:r>
        <w:t>loi</w:t>
      </w:r>
      <w:proofErr w:type="spellEnd"/>
      <w:r>
        <w:t xml:space="preserve"> </w:t>
      </w:r>
      <w:r w:rsidRPr="00757B46">
        <w:rPr>
          <w:i/>
        </w:rPr>
        <w:t>Travail</w:t>
      </w:r>
      <w:r>
        <w:t xml:space="preserve"> », </w:t>
      </w:r>
      <w:r w:rsidR="004133CD">
        <w:rPr>
          <w:i/>
        </w:rPr>
        <w:t>Constitutions,</w:t>
      </w:r>
      <w:r w:rsidR="004133CD">
        <w:t xml:space="preserve"> </w:t>
      </w:r>
      <w:proofErr w:type="spellStart"/>
      <w:r w:rsidR="00757B46">
        <w:t>juillet-</w:t>
      </w:r>
      <w:r w:rsidR="00C0443A">
        <w:t>septembre</w:t>
      </w:r>
      <w:proofErr w:type="spellEnd"/>
      <w:r w:rsidR="00C0443A">
        <w:t xml:space="preserve"> 2016,</w:t>
      </w:r>
      <w:r w:rsidR="00C0443A">
        <w:rPr>
          <w:lang w:val="fr-FR"/>
        </w:rPr>
        <w:t xml:space="preserve"> p. 446</w:t>
      </w:r>
      <w:r w:rsidR="004133CD">
        <w:t>.</w:t>
      </w:r>
    </w:p>
    <w:p w14:paraId="376D0110" w14:textId="77777777" w:rsidR="00EB19D9" w:rsidRDefault="00EB19D9" w:rsidP="00EB19D9">
      <w:pPr>
        <w:pStyle w:val="Pieddepage"/>
        <w:tabs>
          <w:tab w:val="clear" w:pos="4536"/>
          <w:tab w:val="clear" w:pos="9072"/>
          <w:tab w:val="left" w:pos="426"/>
        </w:tabs>
        <w:ind w:left="720"/>
        <w:jc w:val="both"/>
      </w:pPr>
    </w:p>
    <w:p w14:paraId="6BCE8E90" w14:textId="77777777" w:rsidR="00831E0B" w:rsidRDefault="00C4350D" w:rsidP="00831E0B">
      <w:pPr>
        <w:pStyle w:val="Pieddepage"/>
        <w:numPr>
          <w:ilvl w:val="0"/>
          <w:numId w:val="17"/>
        </w:numPr>
        <w:tabs>
          <w:tab w:val="clear" w:pos="4536"/>
          <w:tab w:val="clear" w:pos="9072"/>
          <w:tab w:val="left" w:pos="426"/>
        </w:tabs>
        <w:jc w:val="both"/>
      </w:pPr>
      <w:r>
        <w:t xml:space="preserve">« Loi </w:t>
      </w:r>
      <w:r w:rsidRPr="00757B46">
        <w:rPr>
          <w:i/>
        </w:rPr>
        <w:t>Macron</w:t>
      </w:r>
      <w:r>
        <w:t xml:space="preserve"> : le </w:t>
      </w:r>
      <w:proofErr w:type="spellStart"/>
      <w:r>
        <w:t>plafonnement</w:t>
      </w:r>
      <w:proofErr w:type="spellEnd"/>
      <w:r>
        <w:t xml:space="preserve"> des </w:t>
      </w:r>
      <w:proofErr w:type="spellStart"/>
      <w:r>
        <w:t>dommages-intérêts</w:t>
      </w:r>
      <w:proofErr w:type="spellEnd"/>
      <w:r>
        <w:t xml:space="preserve"> pour </w:t>
      </w:r>
      <w:proofErr w:type="spellStart"/>
      <w:r>
        <w:t>licenciements</w:t>
      </w:r>
      <w:proofErr w:type="spellEnd"/>
      <w:r>
        <w:t xml:space="preserve"> </w:t>
      </w:r>
      <w:proofErr w:type="spellStart"/>
      <w:r>
        <w:t>injustifiés</w:t>
      </w:r>
      <w:proofErr w:type="spellEnd"/>
      <w:r>
        <w:t xml:space="preserve"> contraire à </w:t>
      </w:r>
      <w:proofErr w:type="spellStart"/>
      <w:r>
        <w:t>l’égalité</w:t>
      </w:r>
      <w:proofErr w:type="spellEnd"/>
      <w:r>
        <w:t xml:space="preserve"> », Cons. </w:t>
      </w:r>
      <w:proofErr w:type="spellStart"/>
      <w:r>
        <w:t>constit</w:t>
      </w:r>
      <w:proofErr w:type="spellEnd"/>
      <w:r>
        <w:t xml:space="preserve">. n° 2015-715 DC du 5 </w:t>
      </w:r>
      <w:proofErr w:type="spellStart"/>
      <w:r>
        <w:t>août</w:t>
      </w:r>
      <w:proofErr w:type="spellEnd"/>
      <w:r>
        <w:t xml:space="preserve"> 2015, </w:t>
      </w:r>
      <w:r w:rsidRPr="00C4350D">
        <w:rPr>
          <w:i/>
        </w:rPr>
        <w:t>Constitutions,</w:t>
      </w:r>
      <w:r w:rsidR="002B3E71">
        <w:t xml:space="preserve"> </w:t>
      </w:r>
      <w:proofErr w:type="spellStart"/>
      <w:r w:rsidR="002B3E71">
        <w:t>juin-septembre</w:t>
      </w:r>
      <w:proofErr w:type="spellEnd"/>
      <w:r w:rsidR="002B3E71">
        <w:t xml:space="preserve"> 2015, p. 421.</w:t>
      </w:r>
    </w:p>
    <w:p w14:paraId="6E401CA7" w14:textId="77777777" w:rsidR="00C4350D" w:rsidRDefault="00C4350D" w:rsidP="00614904">
      <w:pPr>
        <w:pStyle w:val="Pieddepage"/>
        <w:tabs>
          <w:tab w:val="clear" w:pos="4536"/>
          <w:tab w:val="clear" w:pos="9072"/>
          <w:tab w:val="left" w:pos="426"/>
        </w:tabs>
        <w:ind w:left="720"/>
        <w:jc w:val="both"/>
      </w:pPr>
    </w:p>
    <w:p w14:paraId="2C9813B4" w14:textId="77777777" w:rsidR="00970A32" w:rsidRPr="00970A32" w:rsidRDefault="00970A32" w:rsidP="00970A32">
      <w:pPr>
        <w:pStyle w:val="Pieddepage"/>
        <w:numPr>
          <w:ilvl w:val="0"/>
          <w:numId w:val="17"/>
        </w:numPr>
        <w:tabs>
          <w:tab w:val="clear" w:pos="4536"/>
          <w:tab w:val="clear" w:pos="9072"/>
          <w:tab w:val="left" w:pos="426"/>
        </w:tabs>
        <w:jc w:val="both"/>
      </w:pPr>
      <w:r w:rsidRPr="00970A32">
        <w:t xml:space="preserve">« La </w:t>
      </w:r>
      <w:proofErr w:type="spellStart"/>
      <w:r w:rsidRPr="00970A32">
        <w:t>promesse</w:t>
      </w:r>
      <w:proofErr w:type="spellEnd"/>
      <w:r w:rsidRPr="00970A32">
        <w:t xml:space="preserve"> </w:t>
      </w:r>
      <w:proofErr w:type="spellStart"/>
      <w:r w:rsidRPr="00970A32">
        <w:t>présidentielle</w:t>
      </w:r>
      <w:proofErr w:type="spellEnd"/>
      <w:r w:rsidRPr="00970A32">
        <w:t xml:space="preserve"> de </w:t>
      </w:r>
      <w:r w:rsidR="00EC5DE6">
        <w:t>« </w:t>
      </w:r>
      <w:proofErr w:type="spellStart"/>
      <w:r w:rsidRPr="00970A32">
        <w:t>Florange</w:t>
      </w:r>
      <w:proofErr w:type="spellEnd"/>
      <w:r w:rsidR="00EC5DE6">
        <w:t> »</w:t>
      </w:r>
      <w:r w:rsidRPr="00970A32">
        <w:t xml:space="preserve"> à </w:t>
      </w:r>
      <w:proofErr w:type="spellStart"/>
      <w:r w:rsidRPr="00970A32">
        <w:t>l’épreuve</w:t>
      </w:r>
      <w:proofErr w:type="spellEnd"/>
      <w:r w:rsidRPr="00970A32">
        <w:t xml:space="preserve"> du droit de </w:t>
      </w:r>
      <w:proofErr w:type="spellStart"/>
      <w:r w:rsidRPr="00970A32">
        <w:t>propriété</w:t>
      </w:r>
      <w:proofErr w:type="spellEnd"/>
      <w:r w:rsidRPr="00970A32">
        <w:t xml:space="preserve"> et de la liberté </w:t>
      </w:r>
      <w:proofErr w:type="spellStart"/>
      <w:r w:rsidRPr="00970A32">
        <w:t>d’entreprendre</w:t>
      </w:r>
      <w:proofErr w:type="spellEnd"/>
      <w:r w:rsidRPr="00970A32">
        <w:t xml:space="preserve"> », </w:t>
      </w:r>
      <w:r w:rsidR="00EC5DE6">
        <w:t xml:space="preserve">Cons. </w:t>
      </w:r>
      <w:proofErr w:type="spellStart"/>
      <w:r w:rsidR="00EC5DE6">
        <w:t>Constit</w:t>
      </w:r>
      <w:proofErr w:type="spellEnd"/>
      <w:r w:rsidR="00EC5DE6">
        <w:t xml:space="preserve"> n°</w:t>
      </w:r>
      <w:r w:rsidR="00FA588D">
        <w:t>2014-692</w:t>
      </w:r>
      <w:r w:rsidR="00C4350D">
        <w:t xml:space="preserve"> DC du 27 mars 2014</w:t>
      </w:r>
      <w:r w:rsidR="00EC5DE6">
        <w:t xml:space="preserve">, </w:t>
      </w:r>
      <w:r w:rsidR="00EC5DE6" w:rsidRPr="00EC5DE6">
        <w:rPr>
          <w:i/>
        </w:rPr>
        <w:t xml:space="preserve">Constitutions </w:t>
      </w:r>
      <w:proofErr w:type="spellStart"/>
      <w:r w:rsidR="00EC5DE6">
        <w:t>avril-juin</w:t>
      </w:r>
      <w:proofErr w:type="spellEnd"/>
      <w:r w:rsidR="00EC5DE6">
        <w:t xml:space="preserve"> 2014, p. 204.</w:t>
      </w:r>
    </w:p>
    <w:p w14:paraId="61389C8E" w14:textId="77777777" w:rsidR="00970A32" w:rsidRPr="00862236" w:rsidRDefault="00970A32">
      <w:pPr>
        <w:tabs>
          <w:tab w:val="left" w:pos="7181"/>
        </w:tabs>
        <w:ind w:left="360"/>
        <w:jc w:val="both"/>
        <w:rPr>
          <w:rFonts w:ascii="Arial" w:hAnsi="Arial"/>
          <w:sz w:val="20"/>
          <w:szCs w:val="20"/>
        </w:rPr>
      </w:pPr>
    </w:p>
    <w:bookmarkEnd w:id="8"/>
    <w:p w14:paraId="53DAEE51" w14:textId="77777777" w:rsidR="00C70D13" w:rsidRPr="00BE3B3F" w:rsidRDefault="00A33DFE" w:rsidP="00E21FB9">
      <w:pPr>
        <w:numPr>
          <w:ilvl w:val="0"/>
          <w:numId w:val="10"/>
        </w:numPr>
        <w:tabs>
          <w:tab w:val="left" w:pos="426"/>
        </w:tabs>
        <w:ind w:hanging="1068"/>
        <w:jc w:val="both"/>
        <w:rPr>
          <w:bCs/>
          <w:i/>
        </w:rPr>
      </w:pPr>
      <w:r>
        <w:rPr>
          <w:i/>
        </w:rPr>
        <w:t>Panorama de droit du travail (en collaboration)</w:t>
      </w:r>
    </w:p>
    <w:p w14:paraId="10F58780" w14:textId="77777777" w:rsidR="00BE3B3F" w:rsidRPr="00BE3B3F" w:rsidRDefault="00BE3B3F" w:rsidP="00BE3B3F">
      <w:pPr>
        <w:tabs>
          <w:tab w:val="left" w:pos="567"/>
        </w:tabs>
        <w:ind w:left="1068"/>
        <w:jc w:val="both"/>
        <w:rPr>
          <w:bCs/>
          <w:i/>
        </w:rPr>
      </w:pPr>
    </w:p>
    <w:p w14:paraId="365BE675" w14:textId="77777777" w:rsidR="00735513" w:rsidRDefault="000E7BB7" w:rsidP="00735513">
      <w:pPr>
        <w:numPr>
          <w:ilvl w:val="0"/>
          <w:numId w:val="17"/>
        </w:numPr>
        <w:tabs>
          <w:tab w:val="left" w:pos="7181"/>
        </w:tabs>
        <w:spacing w:before="120" w:after="120"/>
        <w:ind w:left="709" w:hanging="283"/>
        <w:jc w:val="both"/>
        <w:rPr>
          <w:sz w:val="23"/>
          <w:szCs w:val="23"/>
        </w:rPr>
      </w:pPr>
      <w:r w:rsidRPr="00735513">
        <w:rPr>
          <w:sz w:val="23"/>
          <w:szCs w:val="23"/>
        </w:rPr>
        <w:t xml:space="preserve">Obs. sous Soc. 30 septembre 2009, </w:t>
      </w:r>
      <w:r w:rsidRPr="00735513">
        <w:rPr>
          <w:i/>
          <w:sz w:val="23"/>
          <w:szCs w:val="23"/>
        </w:rPr>
        <w:t>D</w:t>
      </w:r>
      <w:r w:rsidRPr="00735513">
        <w:rPr>
          <w:sz w:val="23"/>
          <w:szCs w:val="23"/>
        </w:rPr>
        <w:t xml:space="preserve">. 2010, pan. p. 679 </w:t>
      </w:r>
      <w:r w:rsidR="00BE3B3F" w:rsidRPr="00735513">
        <w:rPr>
          <w:sz w:val="23"/>
          <w:szCs w:val="23"/>
        </w:rPr>
        <w:t>(</w:t>
      </w:r>
      <w:r w:rsidR="00C70D13" w:rsidRPr="00735513">
        <w:rPr>
          <w:sz w:val="23"/>
          <w:szCs w:val="23"/>
        </w:rPr>
        <w:t>sur l’</w:t>
      </w:r>
      <w:r w:rsidR="00BE3B3F" w:rsidRPr="00735513">
        <w:rPr>
          <w:sz w:val="23"/>
          <w:szCs w:val="23"/>
        </w:rPr>
        <w:t>articulation entre la gestion prévisionnelle des emplois et des compétences et le droit du licenciement pour motif économique)</w:t>
      </w:r>
      <w:r w:rsidRPr="00735513">
        <w:rPr>
          <w:sz w:val="23"/>
          <w:szCs w:val="23"/>
        </w:rPr>
        <w:t>.</w:t>
      </w:r>
    </w:p>
    <w:p w14:paraId="7EA4EFBD" w14:textId="77777777" w:rsidR="00DD0215" w:rsidRPr="00735513" w:rsidRDefault="000E7BB7" w:rsidP="00735513">
      <w:pPr>
        <w:numPr>
          <w:ilvl w:val="0"/>
          <w:numId w:val="17"/>
        </w:numPr>
        <w:tabs>
          <w:tab w:val="left" w:pos="7181"/>
        </w:tabs>
        <w:spacing w:before="120" w:after="120"/>
        <w:ind w:left="426" w:firstLine="0"/>
        <w:jc w:val="both"/>
        <w:rPr>
          <w:sz w:val="23"/>
          <w:szCs w:val="23"/>
        </w:rPr>
      </w:pPr>
      <w:r w:rsidRPr="00735513">
        <w:rPr>
          <w:sz w:val="23"/>
          <w:szCs w:val="23"/>
        </w:rPr>
        <w:t xml:space="preserve">Obs. sous Soc. 14 octobre 2008, </w:t>
      </w:r>
      <w:r w:rsidR="00A33DFE" w:rsidRPr="00735513">
        <w:rPr>
          <w:i/>
          <w:iCs/>
          <w:sz w:val="23"/>
          <w:szCs w:val="23"/>
        </w:rPr>
        <w:t>D</w:t>
      </w:r>
      <w:r w:rsidRPr="00735513">
        <w:rPr>
          <w:sz w:val="23"/>
          <w:szCs w:val="23"/>
        </w:rPr>
        <w:t>. 2009, pan. p. 591</w:t>
      </w:r>
      <w:r w:rsidR="00A33DFE" w:rsidRPr="00735513">
        <w:rPr>
          <w:sz w:val="23"/>
          <w:szCs w:val="23"/>
        </w:rPr>
        <w:t xml:space="preserve"> </w:t>
      </w:r>
      <w:r w:rsidR="00C70D13" w:rsidRPr="00735513">
        <w:rPr>
          <w:sz w:val="23"/>
          <w:szCs w:val="23"/>
        </w:rPr>
        <w:t>(</w:t>
      </w:r>
      <w:r w:rsidR="00A33DFE" w:rsidRPr="00735513">
        <w:rPr>
          <w:sz w:val="23"/>
          <w:szCs w:val="23"/>
        </w:rPr>
        <w:t>sur la clause de mobilité)</w:t>
      </w:r>
      <w:r w:rsidRPr="00735513">
        <w:rPr>
          <w:sz w:val="23"/>
          <w:szCs w:val="23"/>
        </w:rPr>
        <w:t>.</w:t>
      </w:r>
    </w:p>
    <w:p w14:paraId="188E32AE" w14:textId="77777777" w:rsidR="00735513" w:rsidRDefault="000E7BB7" w:rsidP="00735513">
      <w:pPr>
        <w:numPr>
          <w:ilvl w:val="0"/>
          <w:numId w:val="17"/>
        </w:numPr>
        <w:tabs>
          <w:tab w:val="left" w:pos="7181"/>
        </w:tabs>
        <w:spacing w:before="120" w:after="120"/>
        <w:ind w:hanging="294"/>
        <w:jc w:val="both"/>
        <w:rPr>
          <w:sz w:val="23"/>
          <w:szCs w:val="23"/>
        </w:rPr>
      </w:pPr>
      <w:r w:rsidRPr="00735513">
        <w:rPr>
          <w:sz w:val="23"/>
          <w:szCs w:val="23"/>
        </w:rPr>
        <w:t>Obs. sous Soc.</w:t>
      </w:r>
      <w:r w:rsidR="00A33DFE" w:rsidRPr="00735513">
        <w:rPr>
          <w:sz w:val="23"/>
          <w:szCs w:val="23"/>
        </w:rPr>
        <w:t xml:space="preserve"> 13 novembre 2008 </w:t>
      </w:r>
      <w:r w:rsidRPr="00735513">
        <w:rPr>
          <w:i/>
          <w:iCs/>
          <w:sz w:val="23"/>
          <w:szCs w:val="23"/>
        </w:rPr>
        <w:t>D</w:t>
      </w:r>
      <w:r w:rsidRPr="00735513">
        <w:rPr>
          <w:iCs/>
          <w:sz w:val="23"/>
          <w:szCs w:val="23"/>
        </w:rPr>
        <w:t>.</w:t>
      </w:r>
      <w:r w:rsidRPr="00735513">
        <w:rPr>
          <w:sz w:val="23"/>
          <w:szCs w:val="23"/>
        </w:rPr>
        <w:t xml:space="preserve"> 2009</w:t>
      </w:r>
      <w:r w:rsidRPr="00735513">
        <w:rPr>
          <w:sz w:val="22"/>
        </w:rPr>
        <w:t>, pan. p. 594</w:t>
      </w:r>
      <w:r w:rsidRPr="00735513">
        <w:rPr>
          <w:sz w:val="23"/>
          <w:szCs w:val="23"/>
        </w:rPr>
        <w:t xml:space="preserve"> </w:t>
      </w:r>
      <w:r w:rsidR="00A33DFE" w:rsidRPr="00735513">
        <w:rPr>
          <w:sz w:val="23"/>
          <w:szCs w:val="23"/>
        </w:rPr>
        <w:t>(sur la clause contractuelle de garantie d’emploi)</w:t>
      </w:r>
      <w:r w:rsidRPr="00735513">
        <w:rPr>
          <w:sz w:val="23"/>
          <w:szCs w:val="23"/>
        </w:rPr>
        <w:t>.</w:t>
      </w:r>
    </w:p>
    <w:p w14:paraId="223AEAFF" w14:textId="77777777" w:rsidR="00E21FB9" w:rsidRPr="00735513" w:rsidRDefault="00D96C52" w:rsidP="00735513">
      <w:pPr>
        <w:numPr>
          <w:ilvl w:val="0"/>
          <w:numId w:val="17"/>
        </w:numPr>
        <w:tabs>
          <w:tab w:val="left" w:pos="7181"/>
        </w:tabs>
        <w:spacing w:before="120" w:after="120"/>
        <w:ind w:hanging="294"/>
        <w:jc w:val="both"/>
        <w:rPr>
          <w:sz w:val="23"/>
          <w:szCs w:val="23"/>
        </w:rPr>
      </w:pPr>
      <w:r w:rsidRPr="00735513">
        <w:rPr>
          <w:iCs/>
          <w:sz w:val="23"/>
          <w:szCs w:val="23"/>
        </w:rPr>
        <w:t>Obs. sous</w:t>
      </w:r>
      <w:r w:rsidRPr="00735513">
        <w:rPr>
          <w:i/>
          <w:iCs/>
          <w:sz w:val="23"/>
          <w:szCs w:val="23"/>
        </w:rPr>
        <w:t xml:space="preserve"> </w:t>
      </w:r>
      <w:r w:rsidRPr="00735513">
        <w:rPr>
          <w:sz w:val="23"/>
          <w:szCs w:val="23"/>
        </w:rPr>
        <w:t xml:space="preserve">Soc. 31 octobre 2007, </w:t>
      </w:r>
      <w:r w:rsidRPr="00735513">
        <w:rPr>
          <w:i/>
          <w:iCs/>
          <w:sz w:val="23"/>
          <w:szCs w:val="23"/>
        </w:rPr>
        <w:t>D</w:t>
      </w:r>
      <w:r w:rsidRPr="00735513">
        <w:rPr>
          <w:sz w:val="23"/>
          <w:szCs w:val="23"/>
        </w:rPr>
        <w:t xml:space="preserve">. 2008, pan p. 444 </w:t>
      </w:r>
      <w:r w:rsidR="00A33DFE" w:rsidRPr="00735513">
        <w:rPr>
          <w:sz w:val="23"/>
          <w:szCs w:val="23"/>
        </w:rPr>
        <w:t>(sur la validité de la convention de forfait annuel en jours)</w:t>
      </w:r>
      <w:r w:rsidRPr="00735513">
        <w:rPr>
          <w:sz w:val="23"/>
          <w:szCs w:val="23"/>
        </w:rPr>
        <w:t>.</w:t>
      </w:r>
    </w:p>
    <w:p w14:paraId="4955EB70" w14:textId="77777777" w:rsidR="007675A6" w:rsidRDefault="00D96C52" w:rsidP="00735513">
      <w:pPr>
        <w:numPr>
          <w:ilvl w:val="0"/>
          <w:numId w:val="17"/>
        </w:numPr>
        <w:tabs>
          <w:tab w:val="left" w:pos="7181"/>
        </w:tabs>
        <w:spacing w:before="120" w:after="120"/>
        <w:ind w:hanging="294"/>
        <w:jc w:val="both"/>
        <w:rPr>
          <w:sz w:val="23"/>
          <w:szCs w:val="23"/>
        </w:rPr>
      </w:pPr>
      <w:r w:rsidRPr="00D96C52">
        <w:rPr>
          <w:iCs/>
          <w:sz w:val="23"/>
          <w:szCs w:val="23"/>
        </w:rPr>
        <w:t>Obs. sous</w:t>
      </w:r>
      <w:r>
        <w:rPr>
          <w:i/>
          <w:iCs/>
          <w:sz w:val="23"/>
          <w:szCs w:val="23"/>
        </w:rPr>
        <w:t xml:space="preserve"> </w:t>
      </w:r>
      <w:r w:rsidR="00A33DFE" w:rsidRPr="00E21FB9">
        <w:rPr>
          <w:sz w:val="23"/>
          <w:szCs w:val="23"/>
        </w:rPr>
        <w:t>Soc. 23 octobre 2007</w:t>
      </w:r>
      <w:r w:rsidR="000E7BB7">
        <w:rPr>
          <w:sz w:val="23"/>
          <w:szCs w:val="23"/>
        </w:rPr>
        <w:t xml:space="preserve">, </w:t>
      </w:r>
      <w:r w:rsidR="000E7BB7" w:rsidRPr="00E21FB9">
        <w:rPr>
          <w:i/>
          <w:iCs/>
          <w:sz w:val="23"/>
          <w:szCs w:val="23"/>
        </w:rPr>
        <w:t>D</w:t>
      </w:r>
      <w:r w:rsidR="000E7BB7">
        <w:rPr>
          <w:sz w:val="23"/>
          <w:szCs w:val="23"/>
        </w:rPr>
        <w:t>. 2008, pan. p. 447 (</w:t>
      </w:r>
      <w:r w:rsidR="00A33DFE" w:rsidRPr="00E21FB9">
        <w:rPr>
          <w:sz w:val="23"/>
          <w:szCs w:val="23"/>
        </w:rPr>
        <w:t>sur la clause contractuelle de garantie d’emploi)</w:t>
      </w:r>
      <w:r>
        <w:rPr>
          <w:sz w:val="23"/>
          <w:szCs w:val="23"/>
        </w:rPr>
        <w:t>.</w:t>
      </w:r>
    </w:p>
    <w:p w14:paraId="00360760" w14:textId="77777777" w:rsidR="007675A6" w:rsidRPr="007675A6" w:rsidRDefault="007675A6" w:rsidP="007675A6">
      <w:pPr>
        <w:tabs>
          <w:tab w:val="left" w:pos="7181"/>
        </w:tabs>
        <w:spacing w:before="120" w:after="120"/>
        <w:ind w:left="720"/>
        <w:jc w:val="both"/>
        <w:rPr>
          <w:sz w:val="16"/>
          <w:szCs w:val="16"/>
        </w:rPr>
      </w:pPr>
    </w:p>
    <w:p w14:paraId="33C59FA1" w14:textId="77777777" w:rsidR="00A33DFE" w:rsidRPr="00A33DFE" w:rsidRDefault="00A33DFE" w:rsidP="00E21FB9">
      <w:pPr>
        <w:numPr>
          <w:ilvl w:val="0"/>
          <w:numId w:val="10"/>
        </w:numPr>
        <w:tabs>
          <w:tab w:val="clear" w:pos="1068"/>
          <w:tab w:val="num" w:pos="426"/>
        </w:tabs>
        <w:ind w:hanging="1068"/>
        <w:jc w:val="both"/>
        <w:rPr>
          <w:i/>
          <w:sz w:val="23"/>
          <w:szCs w:val="23"/>
        </w:rPr>
      </w:pPr>
      <w:r w:rsidRPr="00A33DFE">
        <w:rPr>
          <w:i/>
          <w:sz w:val="23"/>
          <w:szCs w:val="23"/>
        </w:rPr>
        <w:t>Autre notes et observations de jurisprudence</w:t>
      </w:r>
    </w:p>
    <w:p w14:paraId="3F89AE58" w14:textId="77777777" w:rsidR="00C70D13" w:rsidRDefault="00C70D13">
      <w:pPr>
        <w:tabs>
          <w:tab w:val="left" w:pos="7181"/>
        </w:tabs>
        <w:jc w:val="both"/>
        <w:rPr>
          <w:rFonts w:ascii="Arial" w:hAnsi="Arial" w:cs="Arial"/>
          <w:sz w:val="22"/>
        </w:rPr>
      </w:pPr>
    </w:p>
    <w:p w14:paraId="778070FA" w14:textId="3D0F9976" w:rsidR="00056C27" w:rsidRDefault="00056C27" w:rsidP="00EC5DE6">
      <w:pPr>
        <w:numPr>
          <w:ilvl w:val="0"/>
          <w:numId w:val="24"/>
        </w:numPr>
        <w:tabs>
          <w:tab w:val="left" w:pos="1858"/>
        </w:tabs>
        <w:jc w:val="both"/>
      </w:pPr>
      <w:r>
        <w:t xml:space="preserve">« L’obligation de réserve, nouvelle venue au pays de la liberté d’expression du salarié, RDT 2023, p. </w:t>
      </w:r>
      <w:r w:rsidR="005E4821">
        <w:t>39</w:t>
      </w:r>
    </w:p>
    <w:p w14:paraId="322FF082" w14:textId="77777777" w:rsidR="00056C27" w:rsidRDefault="00056C27" w:rsidP="00056C27">
      <w:pPr>
        <w:tabs>
          <w:tab w:val="left" w:pos="1858"/>
        </w:tabs>
        <w:jc w:val="both"/>
      </w:pPr>
    </w:p>
    <w:p w14:paraId="2CFB6B51" w14:textId="157B31BE" w:rsidR="000E1251" w:rsidRDefault="000E1251" w:rsidP="00EC5DE6">
      <w:pPr>
        <w:numPr>
          <w:ilvl w:val="0"/>
          <w:numId w:val="24"/>
        </w:numPr>
        <w:tabs>
          <w:tab w:val="left" w:pos="1858"/>
        </w:tabs>
        <w:jc w:val="both"/>
      </w:pPr>
      <w:r>
        <w:t xml:space="preserve">« Contrôle du temps de travail des salariés en forfait-jours : la fin et les moyens », </w:t>
      </w:r>
      <w:r w:rsidRPr="00B74312">
        <w:rPr>
          <w:i/>
          <w:iCs/>
        </w:rPr>
        <w:t>JCP S</w:t>
      </w:r>
      <w:r>
        <w:t xml:space="preserve"> 2021, </w:t>
      </w:r>
      <w:r w:rsidR="00B74312">
        <w:t>1292</w:t>
      </w:r>
    </w:p>
    <w:p w14:paraId="6CE29117" w14:textId="77777777" w:rsidR="000E1251" w:rsidRDefault="000E1251" w:rsidP="000E1251">
      <w:pPr>
        <w:tabs>
          <w:tab w:val="left" w:pos="1858"/>
        </w:tabs>
        <w:ind w:left="720"/>
        <w:jc w:val="both"/>
      </w:pPr>
    </w:p>
    <w:p w14:paraId="1FF23971" w14:textId="1D8C5DE9" w:rsidR="00EB19D9" w:rsidRDefault="00EB19D9" w:rsidP="00EC5DE6">
      <w:pPr>
        <w:numPr>
          <w:ilvl w:val="0"/>
          <w:numId w:val="24"/>
        </w:numPr>
        <w:tabs>
          <w:tab w:val="left" w:pos="1858"/>
        </w:tabs>
        <w:jc w:val="both"/>
      </w:pPr>
      <w:r>
        <w:lastRenderedPageBreak/>
        <w:t>« Clause de mobilité géographique : quelle(s) finalité(s) admissible(s) ?</w:t>
      </w:r>
      <w:r w:rsidR="0072758A">
        <w:t xml:space="preserve">, </w:t>
      </w:r>
      <w:r w:rsidR="0072758A" w:rsidRPr="0072758A">
        <w:rPr>
          <w:i/>
        </w:rPr>
        <w:t>Cahiers sociaux,</w:t>
      </w:r>
      <w:r w:rsidR="0072758A">
        <w:t xml:space="preserve"> n° 287, juillet 2016, p.</w:t>
      </w:r>
      <w:r w:rsidR="004F613C">
        <w:t xml:space="preserve"> 338.</w:t>
      </w:r>
    </w:p>
    <w:p w14:paraId="2A9264DE" w14:textId="77777777" w:rsidR="00EB19D9" w:rsidRDefault="00EB19D9" w:rsidP="00EB19D9">
      <w:pPr>
        <w:tabs>
          <w:tab w:val="left" w:pos="1858"/>
        </w:tabs>
        <w:jc w:val="both"/>
      </w:pPr>
    </w:p>
    <w:p w14:paraId="4D3450B2" w14:textId="77777777" w:rsidR="00681B60" w:rsidRPr="00681B60" w:rsidRDefault="00681B60" w:rsidP="00EC5DE6">
      <w:pPr>
        <w:numPr>
          <w:ilvl w:val="0"/>
          <w:numId w:val="24"/>
        </w:numPr>
        <w:tabs>
          <w:tab w:val="left" w:pos="1858"/>
        </w:tabs>
        <w:jc w:val="both"/>
      </w:pPr>
      <w:r>
        <w:t>« Les travailleurs transférés ont droit au maintien des conditions de travail résultant de la convention collective du cédant lorsque, bien que résiliée, ses effets sont provisoirement maintenus par la loi », CJUE, 11septembr</w:t>
      </w:r>
      <w:r w:rsidR="00831E0B">
        <w:t xml:space="preserve">e 2014, </w:t>
      </w:r>
      <w:proofErr w:type="spellStart"/>
      <w:r w:rsidR="00831E0B">
        <w:t>aff.</w:t>
      </w:r>
      <w:proofErr w:type="spellEnd"/>
      <w:r w:rsidR="00831E0B">
        <w:t xml:space="preserve"> C-328/13, </w:t>
      </w:r>
      <w:proofErr w:type="spellStart"/>
      <w:r w:rsidR="00831E0B" w:rsidRPr="004F613C">
        <w:rPr>
          <w:i/>
        </w:rPr>
        <w:t>Lexbase</w:t>
      </w:r>
      <w:proofErr w:type="spellEnd"/>
      <w:r w:rsidR="00831E0B" w:rsidRPr="004F613C">
        <w:rPr>
          <w:i/>
        </w:rPr>
        <w:t xml:space="preserve"> </w:t>
      </w:r>
      <w:r w:rsidRPr="004F613C">
        <w:rPr>
          <w:i/>
        </w:rPr>
        <w:t>hebdo éd. soc.</w:t>
      </w:r>
      <w:r w:rsidR="00831E0B">
        <w:t xml:space="preserve"> n°</w:t>
      </w:r>
      <w:r>
        <w:t xml:space="preserve"> 589 du 6 novembre 2014.</w:t>
      </w:r>
    </w:p>
    <w:p w14:paraId="6B089168" w14:textId="77777777" w:rsidR="00681B60" w:rsidRPr="00681B60" w:rsidRDefault="00681B60" w:rsidP="00681B60">
      <w:pPr>
        <w:tabs>
          <w:tab w:val="left" w:pos="1858"/>
        </w:tabs>
        <w:ind w:left="720"/>
        <w:jc w:val="both"/>
      </w:pPr>
    </w:p>
    <w:p w14:paraId="42BF2D54" w14:textId="77777777" w:rsidR="00EC5DE6" w:rsidRPr="00EC5DE6" w:rsidRDefault="00EC5DE6" w:rsidP="00EC5DE6">
      <w:pPr>
        <w:numPr>
          <w:ilvl w:val="0"/>
          <w:numId w:val="24"/>
        </w:numPr>
        <w:tabs>
          <w:tab w:val="left" w:pos="1858"/>
        </w:tabs>
        <w:jc w:val="both"/>
      </w:pPr>
      <w:r w:rsidRPr="00EC5DE6">
        <w:rPr>
          <w:sz w:val="23"/>
          <w:szCs w:val="23"/>
        </w:rPr>
        <w:t>« </w:t>
      </w:r>
      <w:r w:rsidRPr="00EC5DE6">
        <w:t xml:space="preserve">Non prise en compte des contrats aidés dans les effectifs : la Cour de cassation </w:t>
      </w:r>
      <w:r w:rsidR="00471394">
        <w:t xml:space="preserve">emboite le pas de la </w:t>
      </w:r>
      <w:r w:rsidRPr="00EC5DE6">
        <w:t xml:space="preserve">Cour de justice », obs. sous Soc. 9 juillet 2014, </w:t>
      </w:r>
      <w:r w:rsidR="00207BB0" w:rsidRPr="006D4169">
        <w:t xml:space="preserve">n° 11-21.609, </w:t>
      </w:r>
      <w:proofErr w:type="spellStart"/>
      <w:r w:rsidR="00207BB0" w:rsidRPr="004F613C">
        <w:rPr>
          <w:i/>
        </w:rPr>
        <w:t>Lexbase</w:t>
      </w:r>
      <w:proofErr w:type="spellEnd"/>
      <w:r w:rsidR="00207BB0" w:rsidRPr="004F613C">
        <w:rPr>
          <w:i/>
        </w:rPr>
        <w:t xml:space="preserve"> hebdo éd. soc</w:t>
      </w:r>
      <w:r w:rsidR="00207BB0">
        <w:t>. n°</w:t>
      </w:r>
      <w:r w:rsidR="00681B60">
        <w:t>582 du 11 septembre 2014</w:t>
      </w:r>
    </w:p>
    <w:p w14:paraId="3B3AD4BF" w14:textId="77777777" w:rsidR="00EC5DE6" w:rsidRDefault="00EC5DE6" w:rsidP="00C62D50">
      <w:pPr>
        <w:numPr>
          <w:ilvl w:val="0"/>
          <w:numId w:val="24"/>
        </w:numPr>
        <w:tabs>
          <w:tab w:val="left" w:pos="7181"/>
        </w:tabs>
        <w:spacing w:before="120" w:after="120"/>
        <w:ind w:left="714" w:hanging="357"/>
        <w:jc w:val="both"/>
        <w:rPr>
          <w:sz w:val="23"/>
          <w:szCs w:val="23"/>
        </w:rPr>
      </w:pPr>
      <w:r>
        <w:rPr>
          <w:sz w:val="23"/>
          <w:szCs w:val="23"/>
        </w:rPr>
        <w:t xml:space="preserve">« Le droit au congé payé ne meurt pas avec le travailleur », obs. sous CJUE, </w:t>
      </w:r>
      <w:r w:rsidRPr="00EC5DE6">
        <w:t xml:space="preserve">12 juin 2014, </w:t>
      </w:r>
      <w:proofErr w:type="spellStart"/>
      <w:r w:rsidRPr="00EC5DE6">
        <w:t>aff.</w:t>
      </w:r>
      <w:proofErr w:type="spellEnd"/>
      <w:r w:rsidRPr="00EC5DE6">
        <w:t xml:space="preserve"> C-118/13, </w:t>
      </w:r>
      <w:proofErr w:type="spellStart"/>
      <w:r w:rsidRPr="004F613C">
        <w:rPr>
          <w:i/>
        </w:rPr>
        <w:t>Lexbase</w:t>
      </w:r>
      <w:proofErr w:type="spellEnd"/>
      <w:r w:rsidRPr="004F613C">
        <w:rPr>
          <w:i/>
        </w:rPr>
        <w:t xml:space="preserve"> hebdo éd. </w:t>
      </w:r>
      <w:r w:rsidR="00681B60" w:rsidRPr="004F613C">
        <w:rPr>
          <w:i/>
        </w:rPr>
        <w:t>soc</w:t>
      </w:r>
      <w:r w:rsidR="00681B60">
        <w:t>. n°577 du 3 juillet 2014</w:t>
      </w:r>
      <w:r>
        <w:t xml:space="preserve"> </w:t>
      </w:r>
    </w:p>
    <w:p w14:paraId="5B006612" w14:textId="77777777" w:rsidR="007000D6" w:rsidRDefault="0017747C" w:rsidP="00C62D50">
      <w:pPr>
        <w:numPr>
          <w:ilvl w:val="0"/>
          <w:numId w:val="24"/>
        </w:numPr>
        <w:tabs>
          <w:tab w:val="left" w:pos="7181"/>
        </w:tabs>
        <w:spacing w:before="120" w:after="120"/>
        <w:ind w:left="714" w:hanging="357"/>
        <w:jc w:val="both"/>
        <w:rPr>
          <w:sz w:val="23"/>
          <w:szCs w:val="23"/>
        </w:rPr>
      </w:pPr>
      <w:r>
        <w:rPr>
          <w:sz w:val="23"/>
          <w:szCs w:val="23"/>
        </w:rPr>
        <w:t xml:space="preserve">« Le forfait-jours sous le contrôle du juge : entre exigence de précision de la convention individuelle et respect des mesures de protection du salarié », obs. sous Cass. soc. 12 mars 2014, n° 12-29141, </w:t>
      </w:r>
      <w:proofErr w:type="spellStart"/>
      <w:r w:rsidR="00EC5DE6" w:rsidRPr="004F613C">
        <w:rPr>
          <w:i/>
          <w:sz w:val="23"/>
          <w:szCs w:val="23"/>
        </w:rPr>
        <w:t>Lexbase</w:t>
      </w:r>
      <w:proofErr w:type="spellEnd"/>
      <w:r w:rsidR="00EC5DE6" w:rsidRPr="004F613C">
        <w:rPr>
          <w:i/>
          <w:sz w:val="23"/>
          <w:szCs w:val="23"/>
        </w:rPr>
        <w:t xml:space="preserve"> </w:t>
      </w:r>
      <w:r w:rsidRPr="004F613C">
        <w:rPr>
          <w:i/>
          <w:sz w:val="23"/>
          <w:szCs w:val="23"/>
        </w:rPr>
        <w:t>hebdo éd. soc</w:t>
      </w:r>
      <w:r>
        <w:rPr>
          <w:sz w:val="23"/>
          <w:szCs w:val="23"/>
        </w:rPr>
        <w:t>. n° 566 du 10 avril 2014.</w:t>
      </w:r>
    </w:p>
    <w:p w14:paraId="3958B3B4" w14:textId="77777777" w:rsidR="007000D6" w:rsidRDefault="007000D6" w:rsidP="00C62D50">
      <w:pPr>
        <w:numPr>
          <w:ilvl w:val="0"/>
          <w:numId w:val="24"/>
        </w:numPr>
        <w:tabs>
          <w:tab w:val="left" w:pos="7181"/>
        </w:tabs>
        <w:spacing w:before="120" w:after="120"/>
        <w:ind w:left="714" w:hanging="357"/>
        <w:jc w:val="both"/>
        <w:rPr>
          <w:sz w:val="23"/>
          <w:szCs w:val="23"/>
        </w:rPr>
      </w:pPr>
      <w:r>
        <w:rPr>
          <w:sz w:val="23"/>
          <w:szCs w:val="23"/>
        </w:rPr>
        <w:t>« </w:t>
      </w:r>
      <w:r w:rsidR="0017747C">
        <w:rPr>
          <w:sz w:val="23"/>
          <w:szCs w:val="23"/>
        </w:rPr>
        <w:t>Saisine d’une commission territoriale de l’emploi et obligation de reclassement de l’employeur : l’une ne va pas sans l’autre ! », obs. sous Cass. soc. 18 février 2014, n° 12-18029</w:t>
      </w:r>
      <w:r w:rsidR="005C37E6">
        <w:rPr>
          <w:sz w:val="23"/>
          <w:szCs w:val="23"/>
        </w:rPr>
        <w:t xml:space="preserve">, </w:t>
      </w:r>
      <w:proofErr w:type="spellStart"/>
      <w:r w:rsidR="005C37E6" w:rsidRPr="004F613C">
        <w:rPr>
          <w:i/>
          <w:sz w:val="23"/>
          <w:szCs w:val="23"/>
        </w:rPr>
        <w:t>Lexbase</w:t>
      </w:r>
      <w:proofErr w:type="spellEnd"/>
      <w:r w:rsidR="005C37E6" w:rsidRPr="004F613C">
        <w:rPr>
          <w:i/>
          <w:sz w:val="23"/>
          <w:szCs w:val="23"/>
        </w:rPr>
        <w:t>, hebdo éd. soc.</w:t>
      </w:r>
      <w:r w:rsidR="005C37E6">
        <w:rPr>
          <w:sz w:val="23"/>
          <w:szCs w:val="23"/>
        </w:rPr>
        <w:t xml:space="preserve"> n° 564 du 27 mars 2014</w:t>
      </w:r>
    </w:p>
    <w:p w14:paraId="1AF2E133" w14:textId="77777777" w:rsidR="00810AF1" w:rsidRDefault="00580387" w:rsidP="00C62D50">
      <w:pPr>
        <w:numPr>
          <w:ilvl w:val="0"/>
          <w:numId w:val="24"/>
        </w:numPr>
        <w:tabs>
          <w:tab w:val="left" w:pos="7181"/>
        </w:tabs>
        <w:spacing w:before="120" w:after="120"/>
        <w:ind w:left="714" w:hanging="357"/>
        <w:jc w:val="both"/>
        <w:rPr>
          <w:sz w:val="23"/>
          <w:szCs w:val="23"/>
        </w:rPr>
      </w:pPr>
      <w:r>
        <w:rPr>
          <w:sz w:val="23"/>
          <w:szCs w:val="23"/>
        </w:rPr>
        <w:t>« C</w:t>
      </w:r>
      <w:r w:rsidR="00681B60">
        <w:rPr>
          <w:sz w:val="23"/>
          <w:szCs w:val="23"/>
        </w:rPr>
        <w:t xml:space="preserve">hangement </w:t>
      </w:r>
      <w:r w:rsidR="00810AF1">
        <w:rPr>
          <w:sz w:val="23"/>
          <w:szCs w:val="23"/>
        </w:rPr>
        <w:t>d’horaire</w:t>
      </w:r>
      <w:r w:rsidR="00681B60">
        <w:rPr>
          <w:sz w:val="23"/>
          <w:szCs w:val="23"/>
        </w:rPr>
        <w:t>s</w:t>
      </w:r>
      <w:r w:rsidR="00810AF1">
        <w:rPr>
          <w:sz w:val="23"/>
          <w:szCs w:val="23"/>
        </w:rPr>
        <w:t xml:space="preserve"> et droit à la vie personnelle et familiale du salarié : une valse à trois temps », Obs sous CA Paris </w:t>
      </w:r>
      <w:r w:rsidR="008E235A">
        <w:rPr>
          <w:sz w:val="23"/>
          <w:szCs w:val="23"/>
        </w:rPr>
        <w:t>10 novembre 2013</w:t>
      </w:r>
      <w:r w:rsidR="00810AF1">
        <w:rPr>
          <w:sz w:val="23"/>
          <w:szCs w:val="23"/>
        </w:rPr>
        <w:t xml:space="preserve">, </w:t>
      </w:r>
      <w:r w:rsidR="00810AF1" w:rsidRPr="00810AF1">
        <w:rPr>
          <w:i/>
          <w:sz w:val="23"/>
          <w:szCs w:val="23"/>
        </w:rPr>
        <w:t>Les cahiers sociaux</w:t>
      </w:r>
      <w:r w:rsidR="00810AF1">
        <w:rPr>
          <w:sz w:val="23"/>
          <w:szCs w:val="23"/>
        </w:rPr>
        <w:t>, n° 260, janvier 2014,</w:t>
      </w:r>
      <w:r w:rsidR="008E235A">
        <w:rPr>
          <w:sz w:val="23"/>
          <w:szCs w:val="23"/>
        </w:rPr>
        <w:t xml:space="preserve"> p. </w:t>
      </w:r>
      <w:r w:rsidR="002C62A4">
        <w:rPr>
          <w:sz w:val="23"/>
          <w:szCs w:val="23"/>
        </w:rPr>
        <w:t>453.</w:t>
      </w:r>
    </w:p>
    <w:p w14:paraId="72B62F13" w14:textId="77777777" w:rsidR="00C62D50" w:rsidRPr="00C62D50" w:rsidRDefault="0017747C" w:rsidP="00C62D50">
      <w:pPr>
        <w:numPr>
          <w:ilvl w:val="0"/>
          <w:numId w:val="24"/>
        </w:numPr>
        <w:tabs>
          <w:tab w:val="left" w:pos="7181"/>
        </w:tabs>
        <w:spacing w:before="120" w:after="120"/>
        <w:ind w:left="714" w:hanging="357"/>
        <w:jc w:val="both"/>
        <w:rPr>
          <w:sz w:val="23"/>
          <w:szCs w:val="23"/>
        </w:rPr>
      </w:pPr>
      <w:r w:rsidRPr="00C62D50">
        <w:rPr>
          <w:sz w:val="23"/>
          <w:szCs w:val="23"/>
        </w:rPr>
        <w:t xml:space="preserve"> </w:t>
      </w:r>
      <w:r w:rsidR="00C62D50" w:rsidRPr="00C62D50">
        <w:rPr>
          <w:sz w:val="23"/>
          <w:szCs w:val="23"/>
        </w:rPr>
        <w:t xml:space="preserve">« La Chambre commerciale et l’instrumentalisation des procédures collectives. A propos de l’arrêt </w:t>
      </w:r>
      <w:proofErr w:type="spellStart"/>
      <w:r w:rsidR="00C62D50" w:rsidRPr="00C62D50">
        <w:rPr>
          <w:sz w:val="23"/>
          <w:szCs w:val="23"/>
        </w:rPr>
        <w:t>Sodimédical</w:t>
      </w:r>
      <w:proofErr w:type="spellEnd"/>
      <w:r w:rsidR="00C62D50" w:rsidRPr="00C62D50">
        <w:rPr>
          <w:sz w:val="23"/>
          <w:szCs w:val="23"/>
        </w:rPr>
        <w:t xml:space="preserve"> », Obs. sous Com. 3 juillet 2012, </w:t>
      </w:r>
      <w:r w:rsidR="00C62D50" w:rsidRPr="00C62D50">
        <w:rPr>
          <w:i/>
          <w:sz w:val="23"/>
          <w:szCs w:val="23"/>
        </w:rPr>
        <w:t>JCP éd. G</w:t>
      </w:r>
      <w:r w:rsidR="00C62D50" w:rsidRPr="00C62D50">
        <w:rPr>
          <w:sz w:val="23"/>
          <w:szCs w:val="23"/>
        </w:rPr>
        <w:t xml:space="preserve"> 1073.</w:t>
      </w:r>
    </w:p>
    <w:p w14:paraId="5238EC07" w14:textId="77777777" w:rsidR="00C62D50" w:rsidRPr="00C62D50" w:rsidRDefault="00C62D50" w:rsidP="00C62D50">
      <w:pPr>
        <w:numPr>
          <w:ilvl w:val="0"/>
          <w:numId w:val="24"/>
        </w:numPr>
        <w:tabs>
          <w:tab w:val="left" w:pos="7181"/>
        </w:tabs>
        <w:jc w:val="both"/>
        <w:rPr>
          <w:b/>
          <w:sz w:val="23"/>
          <w:szCs w:val="23"/>
        </w:rPr>
      </w:pPr>
      <w:r w:rsidRPr="00C62D50">
        <w:rPr>
          <w:sz w:val="23"/>
          <w:szCs w:val="23"/>
        </w:rPr>
        <w:t xml:space="preserve">« Modification du contrat et droits fondamentaux », Obs. sous Soc. 3 nov. 2011, </w:t>
      </w:r>
      <w:r w:rsidRPr="00C62D50">
        <w:rPr>
          <w:i/>
          <w:sz w:val="23"/>
          <w:szCs w:val="23"/>
        </w:rPr>
        <w:t>Semaine Sociale Lamy</w:t>
      </w:r>
      <w:r w:rsidRPr="00C62D50">
        <w:rPr>
          <w:sz w:val="23"/>
          <w:szCs w:val="23"/>
        </w:rPr>
        <w:t>, n° 1518 du 19 décembre 2011, p. 11.</w:t>
      </w:r>
    </w:p>
    <w:p w14:paraId="6CC3B9C2" w14:textId="77777777" w:rsidR="00265B01" w:rsidRPr="00265B01" w:rsidRDefault="00A33DFE" w:rsidP="00C62D50">
      <w:pPr>
        <w:numPr>
          <w:ilvl w:val="0"/>
          <w:numId w:val="24"/>
        </w:numPr>
        <w:spacing w:before="120" w:after="120"/>
        <w:ind w:left="714" w:hanging="357"/>
        <w:jc w:val="both"/>
        <w:rPr>
          <w:color w:val="FF0000"/>
          <w:sz w:val="23"/>
          <w:szCs w:val="23"/>
        </w:rPr>
      </w:pPr>
      <w:r w:rsidRPr="00BE3B3F">
        <w:rPr>
          <w:sz w:val="23"/>
          <w:szCs w:val="23"/>
        </w:rPr>
        <w:t xml:space="preserve">« La durée maximale de la mise à pied doit être précisée par le règlement intérieur (ou comment renforcer l’autolimitation du pouvoir </w:t>
      </w:r>
      <w:r w:rsidR="00D96C52">
        <w:rPr>
          <w:sz w:val="23"/>
          <w:szCs w:val="23"/>
        </w:rPr>
        <w:t xml:space="preserve">disciplinaire de l’employeur), Obs. sous Soc. 26 octobre 2010, </w:t>
      </w:r>
      <w:r w:rsidRPr="00BE3B3F">
        <w:rPr>
          <w:i/>
          <w:sz w:val="23"/>
          <w:szCs w:val="23"/>
        </w:rPr>
        <w:t>RDT</w:t>
      </w:r>
      <w:r w:rsidRPr="00BE3B3F">
        <w:rPr>
          <w:sz w:val="23"/>
          <w:szCs w:val="23"/>
        </w:rPr>
        <w:t>, n° 12, décembre 2010, p.</w:t>
      </w:r>
      <w:r w:rsidR="00FD7C5B">
        <w:rPr>
          <w:color w:val="FF0000"/>
          <w:sz w:val="23"/>
          <w:szCs w:val="23"/>
        </w:rPr>
        <w:t xml:space="preserve"> </w:t>
      </w:r>
      <w:r w:rsidR="00FD7C5B" w:rsidRPr="00FD7C5B">
        <w:rPr>
          <w:sz w:val="23"/>
          <w:szCs w:val="23"/>
        </w:rPr>
        <w:t>719</w:t>
      </w:r>
      <w:r w:rsidR="00D96C52">
        <w:rPr>
          <w:sz w:val="23"/>
          <w:szCs w:val="23"/>
        </w:rPr>
        <w:t>.</w:t>
      </w:r>
      <w:r w:rsidR="00040F19">
        <w:rPr>
          <w:sz w:val="23"/>
          <w:szCs w:val="23"/>
        </w:rPr>
        <w:t xml:space="preserve"> </w:t>
      </w:r>
    </w:p>
    <w:p w14:paraId="40349D9D" w14:textId="77777777" w:rsidR="00D96C52" w:rsidRPr="00D96C52" w:rsidRDefault="00D96C52" w:rsidP="00D96C52">
      <w:pPr>
        <w:numPr>
          <w:ilvl w:val="0"/>
          <w:numId w:val="24"/>
        </w:numPr>
        <w:spacing w:before="120" w:after="120"/>
        <w:jc w:val="both"/>
        <w:rPr>
          <w:b/>
          <w:bCs/>
          <w:sz w:val="23"/>
          <w:szCs w:val="23"/>
        </w:rPr>
      </w:pPr>
      <w:r>
        <w:rPr>
          <w:sz w:val="23"/>
          <w:szCs w:val="23"/>
        </w:rPr>
        <w:t xml:space="preserve">Obs. sous </w:t>
      </w:r>
      <w:r w:rsidRPr="00A33DFE">
        <w:rPr>
          <w:sz w:val="23"/>
          <w:szCs w:val="23"/>
        </w:rPr>
        <w:t xml:space="preserve">Soc. 27 septembre 2007, </w:t>
      </w:r>
      <w:proofErr w:type="spellStart"/>
      <w:r w:rsidRPr="00A33DFE">
        <w:rPr>
          <w:i/>
          <w:iCs/>
          <w:sz w:val="23"/>
          <w:szCs w:val="23"/>
        </w:rPr>
        <w:t>juris</w:t>
      </w:r>
      <w:proofErr w:type="spellEnd"/>
      <w:r w:rsidRPr="00A33DFE">
        <w:rPr>
          <w:i/>
          <w:iCs/>
          <w:sz w:val="23"/>
          <w:szCs w:val="23"/>
        </w:rPr>
        <w:t>-associations</w:t>
      </w:r>
      <w:r w:rsidRPr="00A33DFE">
        <w:rPr>
          <w:sz w:val="23"/>
          <w:szCs w:val="23"/>
        </w:rPr>
        <w:t xml:space="preserve"> n° 370, p. 11 (sur la notion de faute grave justifiant une mise à pied à titre conservatoire)</w:t>
      </w:r>
    </w:p>
    <w:p w14:paraId="3D8F6CF2" w14:textId="77777777" w:rsidR="00C70D13" w:rsidRPr="00A33DFE" w:rsidRDefault="00D96C52" w:rsidP="00FD7C5B">
      <w:pPr>
        <w:numPr>
          <w:ilvl w:val="0"/>
          <w:numId w:val="17"/>
        </w:numPr>
        <w:tabs>
          <w:tab w:val="left" w:pos="7181"/>
        </w:tabs>
        <w:spacing w:before="120" w:after="120"/>
        <w:jc w:val="both"/>
        <w:rPr>
          <w:sz w:val="23"/>
          <w:szCs w:val="23"/>
        </w:rPr>
      </w:pPr>
      <w:r>
        <w:rPr>
          <w:sz w:val="23"/>
          <w:szCs w:val="23"/>
        </w:rPr>
        <w:t xml:space="preserve">Obs. sous </w:t>
      </w:r>
      <w:r w:rsidR="00C70D13" w:rsidRPr="00A33DFE">
        <w:rPr>
          <w:sz w:val="23"/>
          <w:szCs w:val="23"/>
        </w:rPr>
        <w:t xml:space="preserve">Soc. 13 juin 2007, </w:t>
      </w:r>
      <w:r w:rsidR="00C70D13" w:rsidRPr="00A33DFE">
        <w:rPr>
          <w:i/>
          <w:iCs/>
          <w:sz w:val="23"/>
          <w:szCs w:val="23"/>
        </w:rPr>
        <w:t>D</w:t>
      </w:r>
      <w:r w:rsidR="00C70D13" w:rsidRPr="00A33DFE">
        <w:rPr>
          <w:sz w:val="23"/>
          <w:szCs w:val="23"/>
        </w:rPr>
        <w:t>. 2007, AJ, p. 1962-1963 (sur l’indemnité différentielle de réduction du temps de travail)</w:t>
      </w:r>
      <w:r>
        <w:rPr>
          <w:sz w:val="23"/>
          <w:szCs w:val="23"/>
        </w:rPr>
        <w:t>.</w:t>
      </w:r>
    </w:p>
    <w:p w14:paraId="425362BF" w14:textId="77777777" w:rsidR="00C70D13" w:rsidRPr="00A33DFE" w:rsidRDefault="00D96C52" w:rsidP="00FD7C5B">
      <w:pPr>
        <w:numPr>
          <w:ilvl w:val="0"/>
          <w:numId w:val="17"/>
        </w:numPr>
        <w:tabs>
          <w:tab w:val="left" w:pos="7181"/>
        </w:tabs>
        <w:spacing w:before="120" w:after="120"/>
        <w:jc w:val="both"/>
        <w:rPr>
          <w:sz w:val="23"/>
          <w:szCs w:val="23"/>
        </w:rPr>
      </w:pPr>
      <w:r>
        <w:rPr>
          <w:sz w:val="23"/>
          <w:szCs w:val="23"/>
        </w:rPr>
        <w:t xml:space="preserve">Obs. sous </w:t>
      </w:r>
      <w:r w:rsidR="00C70D13" w:rsidRPr="00A33DFE">
        <w:rPr>
          <w:sz w:val="23"/>
          <w:szCs w:val="23"/>
        </w:rPr>
        <w:t xml:space="preserve">Soc. 23 mai 2007, </w:t>
      </w:r>
      <w:r w:rsidR="00C70D13" w:rsidRPr="00A33DFE">
        <w:rPr>
          <w:i/>
          <w:iCs/>
          <w:sz w:val="23"/>
          <w:szCs w:val="23"/>
        </w:rPr>
        <w:t>D</w:t>
      </w:r>
      <w:r w:rsidR="00C70D13" w:rsidRPr="00A33DFE">
        <w:rPr>
          <w:sz w:val="23"/>
          <w:szCs w:val="23"/>
        </w:rPr>
        <w:t xml:space="preserve">. 2007, </w:t>
      </w:r>
      <w:r>
        <w:rPr>
          <w:sz w:val="23"/>
          <w:szCs w:val="23"/>
        </w:rPr>
        <w:t xml:space="preserve">AJ, </w:t>
      </w:r>
      <w:r w:rsidR="00C70D13" w:rsidRPr="00A33DFE">
        <w:rPr>
          <w:sz w:val="23"/>
          <w:szCs w:val="23"/>
        </w:rPr>
        <w:t>p. 1662 (sur la possibilité de faire appel d’un jugement prud’homal de caducité)</w:t>
      </w:r>
      <w:r>
        <w:rPr>
          <w:sz w:val="23"/>
          <w:szCs w:val="23"/>
        </w:rPr>
        <w:t>.</w:t>
      </w:r>
    </w:p>
    <w:p w14:paraId="14000345" w14:textId="77777777" w:rsidR="00C70D13" w:rsidRPr="00A33DFE" w:rsidRDefault="00D96C52" w:rsidP="00FD7C5B">
      <w:pPr>
        <w:numPr>
          <w:ilvl w:val="0"/>
          <w:numId w:val="17"/>
        </w:numPr>
        <w:tabs>
          <w:tab w:val="left" w:pos="7181"/>
        </w:tabs>
        <w:spacing w:before="120" w:after="120"/>
        <w:jc w:val="both"/>
        <w:rPr>
          <w:sz w:val="23"/>
          <w:szCs w:val="23"/>
        </w:rPr>
      </w:pPr>
      <w:r>
        <w:rPr>
          <w:sz w:val="23"/>
          <w:szCs w:val="23"/>
        </w:rPr>
        <w:t xml:space="preserve">Obs. sous </w:t>
      </w:r>
      <w:r w:rsidR="00C70D13" w:rsidRPr="00A33DFE">
        <w:rPr>
          <w:sz w:val="23"/>
          <w:szCs w:val="23"/>
        </w:rPr>
        <w:t xml:space="preserve">Soc. 23 mai 2007, </w:t>
      </w:r>
      <w:r w:rsidR="00C70D13" w:rsidRPr="00A33DFE">
        <w:rPr>
          <w:i/>
          <w:iCs/>
          <w:sz w:val="23"/>
          <w:szCs w:val="23"/>
        </w:rPr>
        <w:t>D</w:t>
      </w:r>
      <w:r w:rsidR="00C70D13" w:rsidRPr="00A33DFE">
        <w:rPr>
          <w:sz w:val="23"/>
          <w:szCs w:val="23"/>
        </w:rPr>
        <w:t xml:space="preserve">. 2007, </w:t>
      </w:r>
      <w:r>
        <w:rPr>
          <w:sz w:val="23"/>
          <w:szCs w:val="23"/>
        </w:rPr>
        <w:t xml:space="preserve">AJ, </w:t>
      </w:r>
      <w:r w:rsidR="00C70D13" w:rsidRPr="00A33DFE">
        <w:rPr>
          <w:sz w:val="23"/>
          <w:szCs w:val="23"/>
        </w:rPr>
        <w:t>p. 1591-1592 (sur l’accès aux courriels personnels d’un salarié par un huissier désigné sur requête)</w:t>
      </w:r>
      <w:r>
        <w:rPr>
          <w:sz w:val="23"/>
          <w:szCs w:val="23"/>
        </w:rPr>
        <w:t>.</w:t>
      </w:r>
    </w:p>
    <w:p w14:paraId="5F8A2549" w14:textId="77777777" w:rsidR="00C70D13" w:rsidRPr="00A33DFE" w:rsidRDefault="00D96C52" w:rsidP="00FD7C5B">
      <w:pPr>
        <w:numPr>
          <w:ilvl w:val="0"/>
          <w:numId w:val="17"/>
        </w:numPr>
        <w:tabs>
          <w:tab w:val="left" w:pos="7181"/>
        </w:tabs>
        <w:spacing w:before="120" w:after="120"/>
        <w:jc w:val="both"/>
        <w:rPr>
          <w:sz w:val="23"/>
          <w:szCs w:val="23"/>
        </w:rPr>
      </w:pPr>
      <w:r>
        <w:rPr>
          <w:sz w:val="23"/>
          <w:szCs w:val="23"/>
        </w:rPr>
        <w:t xml:space="preserve">Obs. sous Soc. 23 mai 2007, </w:t>
      </w:r>
      <w:r w:rsidR="00C70D13" w:rsidRPr="00A33DFE">
        <w:rPr>
          <w:i/>
          <w:iCs/>
          <w:sz w:val="23"/>
          <w:szCs w:val="23"/>
        </w:rPr>
        <w:t>D</w:t>
      </w:r>
      <w:r w:rsidR="00C70D13" w:rsidRPr="00A33DFE">
        <w:rPr>
          <w:sz w:val="23"/>
          <w:szCs w:val="23"/>
        </w:rPr>
        <w:t xml:space="preserve">. 2007, </w:t>
      </w:r>
      <w:r>
        <w:rPr>
          <w:sz w:val="23"/>
          <w:szCs w:val="23"/>
        </w:rPr>
        <w:t xml:space="preserve">AJ, </w:t>
      </w:r>
      <w:r w:rsidR="00C70D13" w:rsidRPr="00A33DFE">
        <w:rPr>
          <w:sz w:val="23"/>
          <w:szCs w:val="23"/>
        </w:rPr>
        <w:t>p. 1598 (sur l’utilisation d’un SMS comme preuve)</w:t>
      </w:r>
      <w:r>
        <w:rPr>
          <w:sz w:val="23"/>
          <w:szCs w:val="23"/>
        </w:rPr>
        <w:t>.</w:t>
      </w:r>
    </w:p>
    <w:p w14:paraId="51C55CB3" w14:textId="77777777" w:rsidR="00C70D13" w:rsidRPr="00A33DFE" w:rsidRDefault="00D96C52" w:rsidP="00FD7C5B">
      <w:pPr>
        <w:numPr>
          <w:ilvl w:val="0"/>
          <w:numId w:val="17"/>
        </w:numPr>
        <w:tabs>
          <w:tab w:val="left" w:pos="7181"/>
        </w:tabs>
        <w:spacing w:before="120" w:after="120"/>
        <w:jc w:val="both"/>
        <w:rPr>
          <w:sz w:val="23"/>
          <w:szCs w:val="23"/>
        </w:rPr>
      </w:pPr>
      <w:r>
        <w:rPr>
          <w:sz w:val="23"/>
          <w:szCs w:val="23"/>
        </w:rPr>
        <w:t xml:space="preserve">Obs. sous </w:t>
      </w:r>
      <w:r w:rsidR="00C70D13" w:rsidRPr="00A33DFE">
        <w:rPr>
          <w:sz w:val="23"/>
          <w:szCs w:val="23"/>
        </w:rPr>
        <w:t>2</w:t>
      </w:r>
      <w:r w:rsidR="00C70D13" w:rsidRPr="00A33DFE">
        <w:rPr>
          <w:sz w:val="23"/>
          <w:szCs w:val="23"/>
          <w:vertAlign w:val="superscript"/>
        </w:rPr>
        <w:t>ème</w:t>
      </w:r>
      <w:r w:rsidR="00C70D13" w:rsidRPr="00A33DFE">
        <w:rPr>
          <w:sz w:val="23"/>
          <w:szCs w:val="23"/>
        </w:rPr>
        <w:t xml:space="preserve"> civ. 10 mai 2007,</w:t>
      </w:r>
      <w:r w:rsidR="00862236">
        <w:rPr>
          <w:sz w:val="23"/>
          <w:szCs w:val="23"/>
        </w:rPr>
        <w:t xml:space="preserve"> </w:t>
      </w:r>
      <w:r w:rsidR="00C70D13" w:rsidRPr="00A33DFE">
        <w:rPr>
          <w:i/>
          <w:iCs/>
          <w:sz w:val="23"/>
          <w:szCs w:val="23"/>
        </w:rPr>
        <w:t>D</w:t>
      </w:r>
      <w:r w:rsidR="00C70D13" w:rsidRPr="00A33DFE">
        <w:rPr>
          <w:sz w:val="23"/>
          <w:szCs w:val="23"/>
        </w:rPr>
        <w:t xml:space="preserve">. 2007, </w:t>
      </w:r>
      <w:r>
        <w:rPr>
          <w:sz w:val="23"/>
          <w:szCs w:val="23"/>
        </w:rPr>
        <w:t xml:space="preserve">AJ, </w:t>
      </w:r>
      <w:r w:rsidR="00C70D13" w:rsidRPr="00A33DFE">
        <w:rPr>
          <w:sz w:val="23"/>
          <w:szCs w:val="23"/>
        </w:rPr>
        <w:t>p. 1599 (sur l’application de la législation des accidents du travail au suicide d’un salarié)</w:t>
      </w:r>
      <w:r>
        <w:rPr>
          <w:sz w:val="23"/>
          <w:szCs w:val="23"/>
        </w:rPr>
        <w:t>.</w:t>
      </w:r>
    </w:p>
    <w:p w14:paraId="1B82308C" w14:textId="77777777" w:rsidR="00C70D13" w:rsidRPr="00A33DFE" w:rsidRDefault="00D96C52" w:rsidP="00FD7C5B">
      <w:pPr>
        <w:numPr>
          <w:ilvl w:val="0"/>
          <w:numId w:val="17"/>
        </w:numPr>
        <w:tabs>
          <w:tab w:val="left" w:pos="7181"/>
        </w:tabs>
        <w:spacing w:before="120" w:after="120"/>
        <w:jc w:val="both"/>
        <w:rPr>
          <w:sz w:val="23"/>
          <w:szCs w:val="23"/>
        </w:rPr>
      </w:pPr>
      <w:r>
        <w:rPr>
          <w:sz w:val="23"/>
          <w:szCs w:val="23"/>
        </w:rPr>
        <w:t xml:space="preserve">Obs. sous </w:t>
      </w:r>
      <w:r w:rsidR="00C70D13" w:rsidRPr="00A33DFE">
        <w:rPr>
          <w:sz w:val="23"/>
          <w:szCs w:val="23"/>
        </w:rPr>
        <w:t xml:space="preserve">Soc. 3 mai 2007, </w:t>
      </w:r>
      <w:r w:rsidRPr="00D96C52">
        <w:rPr>
          <w:i/>
          <w:sz w:val="23"/>
          <w:szCs w:val="23"/>
        </w:rPr>
        <w:t>D</w:t>
      </w:r>
      <w:r>
        <w:rPr>
          <w:sz w:val="23"/>
          <w:szCs w:val="23"/>
        </w:rPr>
        <w:t xml:space="preserve">. </w:t>
      </w:r>
      <w:r w:rsidR="00C70D13" w:rsidRPr="00A33DFE">
        <w:rPr>
          <w:sz w:val="23"/>
          <w:szCs w:val="23"/>
        </w:rPr>
        <w:t xml:space="preserve">2007, </w:t>
      </w:r>
      <w:r>
        <w:rPr>
          <w:sz w:val="23"/>
          <w:szCs w:val="23"/>
        </w:rPr>
        <w:t xml:space="preserve">AJ, </w:t>
      </w:r>
      <w:r w:rsidR="00C70D13" w:rsidRPr="00A33DFE">
        <w:rPr>
          <w:sz w:val="23"/>
          <w:szCs w:val="23"/>
        </w:rPr>
        <w:t>p. 1504 (sur la sanction de l’insuffisance du plan social établi à l’occasion d’une procédure collective)</w:t>
      </w:r>
      <w:r>
        <w:rPr>
          <w:sz w:val="23"/>
          <w:szCs w:val="23"/>
        </w:rPr>
        <w:t>.</w:t>
      </w:r>
    </w:p>
    <w:p w14:paraId="6C8D2573" w14:textId="77777777" w:rsidR="00C70D13" w:rsidRPr="00A33DFE" w:rsidRDefault="00D96C52" w:rsidP="00FD7C5B">
      <w:pPr>
        <w:numPr>
          <w:ilvl w:val="0"/>
          <w:numId w:val="17"/>
        </w:numPr>
        <w:tabs>
          <w:tab w:val="left" w:pos="7181"/>
        </w:tabs>
        <w:spacing w:before="120" w:after="120"/>
        <w:jc w:val="both"/>
        <w:rPr>
          <w:sz w:val="23"/>
          <w:szCs w:val="23"/>
        </w:rPr>
      </w:pPr>
      <w:r>
        <w:rPr>
          <w:sz w:val="23"/>
          <w:szCs w:val="23"/>
        </w:rPr>
        <w:t xml:space="preserve">Obs. sous </w:t>
      </w:r>
      <w:r w:rsidR="00C70D13" w:rsidRPr="00A33DFE">
        <w:rPr>
          <w:sz w:val="23"/>
          <w:szCs w:val="23"/>
        </w:rPr>
        <w:t xml:space="preserve">Soc. 3 mai 2007, </w:t>
      </w:r>
      <w:r w:rsidR="00C70D13" w:rsidRPr="00A33DFE">
        <w:rPr>
          <w:i/>
          <w:iCs/>
          <w:sz w:val="23"/>
          <w:szCs w:val="23"/>
        </w:rPr>
        <w:t>D</w:t>
      </w:r>
      <w:r w:rsidR="00C70D13" w:rsidRPr="00A33DFE">
        <w:rPr>
          <w:sz w:val="23"/>
          <w:szCs w:val="23"/>
        </w:rPr>
        <w:t xml:space="preserve">. 2007, </w:t>
      </w:r>
      <w:r>
        <w:rPr>
          <w:sz w:val="23"/>
          <w:szCs w:val="23"/>
        </w:rPr>
        <w:t xml:space="preserve">AJ, </w:t>
      </w:r>
      <w:r w:rsidR="00C70D13" w:rsidRPr="00A33DFE">
        <w:rPr>
          <w:sz w:val="23"/>
          <w:szCs w:val="23"/>
        </w:rPr>
        <w:t xml:space="preserve">p. 1504-1505 (sur l’action en exécution d’un accord collectif par un syndicat non-signataire) </w:t>
      </w:r>
    </w:p>
    <w:p w14:paraId="7DE2AEA0" w14:textId="77777777" w:rsidR="00C70D13" w:rsidRPr="00A33DFE" w:rsidRDefault="00D96C52" w:rsidP="00FD7C5B">
      <w:pPr>
        <w:numPr>
          <w:ilvl w:val="0"/>
          <w:numId w:val="17"/>
        </w:numPr>
        <w:tabs>
          <w:tab w:val="left" w:pos="7181"/>
        </w:tabs>
        <w:spacing w:before="120" w:after="120"/>
        <w:ind w:left="714" w:hanging="357"/>
        <w:jc w:val="both"/>
        <w:rPr>
          <w:sz w:val="23"/>
          <w:szCs w:val="23"/>
        </w:rPr>
      </w:pPr>
      <w:r>
        <w:rPr>
          <w:sz w:val="23"/>
          <w:szCs w:val="23"/>
        </w:rPr>
        <w:lastRenderedPageBreak/>
        <w:t xml:space="preserve">Obs. sous </w:t>
      </w:r>
      <w:r w:rsidR="00C70D13" w:rsidRPr="00A33DFE">
        <w:rPr>
          <w:sz w:val="23"/>
          <w:szCs w:val="23"/>
        </w:rPr>
        <w:t xml:space="preserve">Soc. 27 mars 2007, </w:t>
      </w:r>
      <w:r w:rsidR="00C70D13" w:rsidRPr="00A33DFE">
        <w:rPr>
          <w:i/>
          <w:iCs/>
          <w:sz w:val="23"/>
          <w:szCs w:val="23"/>
        </w:rPr>
        <w:t>D</w:t>
      </w:r>
      <w:r w:rsidR="00C70D13" w:rsidRPr="00A33DFE">
        <w:rPr>
          <w:sz w:val="23"/>
          <w:szCs w:val="23"/>
        </w:rPr>
        <w:t xml:space="preserve">. 2007, </w:t>
      </w:r>
      <w:r>
        <w:rPr>
          <w:sz w:val="23"/>
          <w:szCs w:val="23"/>
        </w:rPr>
        <w:t xml:space="preserve">AJ, </w:t>
      </w:r>
      <w:r w:rsidR="00C70D13" w:rsidRPr="00A33DFE">
        <w:rPr>
          <w:sz w:val="23"/>
          <w:szCs w:val="23"/>
        </w:rPr>
        <w:t>p. 1142-1143 (sur la résiliation amiable du contrat de travail d’un salarié protégé)</w:t>
      </w:r>
      <w:r>
        <w:rPr>
          <w:sz w:val="23"/>
          <w:szCs w:val="23"/>
        </w:rPr>
        <w:t>.</w:t>
      </w:r>
    </w:p>
    <w:p w14:paraId="7C522815" w14:textId="77777777" w:rsidR="00C70D13" w:rsidRPr="00A33DFE" w:rsidRDefault="00D96C52" w:rsidP="00FD7C5B">
      <w:pPr>
        <w:numPr>
          <w:ilvl w:val="0"/>
          <w:numId w:val="17"/>
        </w:numPr>
        <w:tabs>
          <w:tab w:val="left" w:pos="7181"/>
        </w:tabs>
        <w:spacing w:before="120" w:after="120"/>
        <w:ind w:left="714" w:hanging="357"/>
        <w:jc w:val="both"/>
        <w:rPr>
          <w:sz w:val="23"/>
          <w:szCs w:val="23"/>
        </w:rPr>
      </w:pPr>
      <w:r>
        <w:rPr>
          <w:sz w:val="23"/>
          <w:szCs w:val="23"/>
        </w:rPr>
        <w:t xml:space="preserve">Obs. sous </w:t>
      </w:r>
      <w:r w:rsidR="00C70D13" w:rsidRPr="00A33DFE">
        <w:rPr>
          <w:sz w:val="23"/>
          <w:szCs w:val="23"/>
        </w:rPr>
        <w:t xml:space="preserve">Soc. 7 mars 2007, </w:t>
      </w:r>
      <w:r w:rsidR="00C70D13" w:rsidRPr="00A33DFE">
        <w:rPr>
          <w:i/>
          <w:iCs/>
          <w:sz w:val="23"/>
          <w:szCs w:val="23"/>
        </w:rPr>
        <w:t>D</w:t>
      </w:r>
      <w:r w:rsidR="00C70D13" w:rsidRPr="00A33DFE">
        <w:rPr>
          <w:sz w:val="23"/>
          <w:szCs w:val="23"/>
        </w:rPr>
        <w:t xml:space="preserve">. 2007, </w:t>
      </w:r>
      <w:r>
        <w:rPr>
          <w:sz w:val="23"/>
          <w:szCs w:val="23"/>
        </w:rPr>
        <w:t xml:space="preserve">AJ, </w:t>
      </w:r>
      <w:r w:rsidR="00C70D13" w:rsidRPr="00A33DFE">
        <w:rPr>
          <w:sz w:val="23"/>
          <w:szCs w:val="23"/>
        </w:rPr>
        <w:t>p. 945 (sur la contrepartie financière de la clause de non-concurrence)</w:t>
      </w:r>
      <w:r>
        <w:rPr>
          <w:sz w:val="23"/>
          <w:szCs w:val="23"/>
        </w:rPr>
        <w:t>.</w:t>
      </w:r>
    </w:p>
    <w:p w14:paraId="76D8A67C" w14:textId="77777777" w:rsidR="00C70D13" w:rsidRPr="00A33DFE" w:rsidRDefault="00D96C52" w:rsidP="00FD7C5B">
      <w:pPr>
        <w:numPr>
          <w:ilvl w:val="0"/>
          <w:numId w:val="17"/>
        </w:numPr>
        <w:tabs>
          <w:tab w:val="left" w:pos="7181"/>
        </w:tabs>
        <w:spacing w:before="120" w:after="120"/>
        <w:ind w:left="714" w:hanging="357"/>
        <w:jc w:val="both"/>
        <w:rPr>
          <w:sz w:val="23"/>
          <w:szCs w:val="23"/>
        </w:rPr>
      </w:pPr>
      <w:r>
        <w:rPr>
          <w:sz w:val="23"/>
          <w:szCs w:val="23"/>
        </w:rPr>
        <w:t xml:space="preserve">Obs. sous </w:t>
      </w:r>
      <w:r w:rsidR="00C70D13" w:rsidRPr="00A33DFE">
        <w:rPr>
          <w:sz w:val="23"/>
          <w:szCs w:val="23"/>
        </w:rPr>
        <w:t>2</w:t>
      </w:r>
      <w:r w:rsidR="00C70D13" w:rsidRPr="00A33DFE">
        <w:rPr>
          <w:sz w:val="23"/>
          <w:szCs w:val="23"/>
          <w:vertAlign w:val="superscript"/>
        </w:rPr>
        <w:t>ème</w:t>
      </w:r>
      <w:r w:rsidR="00C70D13" w:rsidRPr="00A33DFE">
        <w:rPr>
          <w:sz w:val="23"/>
          <w:szCs w:val="23"/>
        </w:rPr>
        <w:t xml:space="preserve"> civ. 22 février 2007, </w:t>
      </w:r>
      <w:r w:rsidR="00C70D13" w:rsidRPr="00A33DFE">
        <w:rPr>
          <w:i/>
          <w:iCs/>
          <w:sz w:val="23"/>
          <w:szCs w:val="23"/>
        </w:rPr>
        <w:t>D</w:t>
      </w:r>
      <w:r w:rsidR="00C70D13" w:rsidRPr="00A33DFE">
        <w:rPr>
          <w:sz w:val="23"/>
          <w:szCs w:val="23"/>
        </w:rPr>
        <w:t xml:space="preserve">. 2007, </w:t>
      </w:r>
      <w:r>
        <w:rPr>
          <w:sz w:val="23"/>
          <w:szCs w:val="23"/>
        </w:rPr>
        <w:t xml:space="preserve">AJ, </w:t>
      </w:r>
      <w:r w:rsidR="00C70D13" w:rsidRPr="00A33DFE">
        <w:rPr>
          <w:sz w:val="23"/>
          <w:szCs w:val="23"/>
        </w:rPr>
        <w:t>p. 791-792 (sur l’application de la législation des accidents du travail à une tentative de suicide)</w:t>
      </w:r>
      <w:r>
        <w:rPr>
          <w:sz w:val="23"/>
          <w:szCs w:val="23"/>
        </w:rPr>
        <w:t>.</w:t>
      </w:r>
    </w:p>
    <w:p w14:paraId="7077E2CC" w14:textId="77777777" w:rsidR="00C70D13" w:rsidRPr="00A33DFE" w:rsidRDefault="00D96C52" w:rsidP="00FD7C5B">
      <w:pPr>
        <w:numPr>
          <w:ilvl w:val="0"/>
          <w:numId w:val="17"/>
        </w:numPr>
        <w:tabs>
          <w:tab w:val="left" w:pos="7181"/>
        </w:tabs>
        <w:spacing w:before="120" w:after="120"/>
        <w:ind w:left="714" w:hanging="357"/>
        <w:jc w:val="both"/>
        <w:rPr>
          <w:sz w:val="23"/>
          <w:szCs w:val="23"/>
        </w:rPr>
      </w:pPr>
      <w:r>
        <w:rPr>
          <w:sz w:val="23"/>
          <w:szCs w:val="23"/>
        </w:rPr>
        <w:t xml:space="preserve">Obs. sous </w:t>
      </w:r>
      <w:r w:rsidR="00C70D13" w:rsidRPr="00A33DFE">
        <w:rPr>
          <w:sz w:val="23"/>
          <w:szCs w:val="23"/>
        </w:rPr>
        <w:t>2</w:t>
      </w:r>
      <w:r w:rsidR="00C70D13" w:rsidRPr="00A33DFE">
        <w:rPr>
          <w:sz w:val="23"/>
          <w:szCs w:val="23"/>
          <w:vertAlign w:val="superscript"/>
        </w:rPr>
        <w:t>ème</w:t>
      </w:r>
      <w:r w:rsidR="00C70D13" w:rsidRPr="00A33DFE">
        <w:rPr>
          <w:sz w:val="23"/>
          <w:szCs w:val="23"/>
        </w:rPr>
        <w:t xml:space="preserve"> civ. 22 février 2007, </w:t>
      </w:r>
      <w:r w:rsidR="00C70D13" w:rsidRPr="00A33DFE">
        <w:rPr>
          <w:i/>
          <w:iCs/>
          <w:sz w:val="23"/>
          <w:szCs w:val="23"/>
        </w:rPr>
        <w:t>D</w:t>
      </w:r>
      <w:r w:rsidR="00C70D13" w:rsidRPr="00A33DFE">
        <w:rPr>
          <w:sz w:val="23"/>
          <w:szCs w:val="23"/>
        </w:rPr>
        <w:t xml:space="preserve">. 2007, </w:t>
      </w:r>
      <w:r>
        <w:rPr>
          <w:sz w:val="23"/>
          <w:szCs w:val="23"/>
        </w:rPr>
        <w:t xml:space="preserve">AJ, </w:t>
      </w:r>
      <w:r w:rsidR="00C70D13" w:rsidRPr="00A33DFE">
        <w:rPr>
          <w:sz w:val="23"/>
          <w:szCs w:val="23"/>
        </w:rPr>
        <w:t>p. 800 (sur l’exclusion de la responsabilité civile en matière d’accidents du travail et de maladies professionnelles)</w:t>
      </w:r>
      <w:r>
        <w:rPr>
          <w:sz w:val="23"/>
          <w:szCs w:val="23"/>
        </w:rPr>
        <w:t>.</w:t>
      </w:r>
    </w:p>
    <w:p w14:paraId="4244A0C6" w14:textId="77777777" w:rsidR="00C70D13" w:rsidRDefault="00D96C52" w:rsidP="00FD7C5B">
      <w:pPr>
        <w:numPr>
          <w:ilvl w:val="0"/>
          <w:numId w:val="17"/>
        </w:numPr>
        <w:tabs>
          <w:tab w:val="left" w:pos="7181"/>
        </w:tabs>
        <w:spacing w:before="120" w:after="120"/>
        <w:ind w:left="714" w:hanging="357"/>
        <w:jc w:val="both"/>
        <w:rPr>
          <w:sz w:val="23"/>
          <w:szCs w:val="23"/>
        </w:rPr>
      </w:pPr>
      <w:r>
        <w:rPr>
          <w:sz w:val="23"/>
          <w:szCs w:val="23"/>
        </w:rPr>
        <w:t xml:space="preserve">Obs. sous </w:t>
      </w:r>
      <w:r w:rsidR="00C70D13" w:rsidRPr="00A33DFE">
        <w:rPr>
          <w:sz w:val="23"/>
          <w:szCs w:val="23"/>
        </w:rPr>
        <w:t xml:space="preserve">Soc. 14 février 2007, </w:t>
      </w:r>
      <w:r w:rsidR="00C70D13" w:rsidRPr="00A33DFE">
        <w:rPr>
          <w:i/>
          <w:iCs/>
          <w:sz w:val="23"/>
          <w:szCs w:val="23"/>
        </w:rPr>
        <w:t>D</w:t>
      </w:r>
      <w:r w:rsidR="00C70D13" w:rsidRPr="00A33DFE">
        <w:rPr>
          <w:sz w:val="23"/>
          <w:szCs w:val="23"/>
        </w:rPr>
        <w:t xml:space="preserve">. 2007, </w:t>
      </w:r>
      <w:r>
        <w:rPr>
          <w:sz w:val="23"/>
          <w:szCs w:val="23"/>
        </w:rPr>
        <w:t xml:space="preserve">AJ, </w:t>
      </w:r>
      <w:r w:rsidR="00C70D13" w:rsidRPr="00A33DFE">
        <w:rPr>
          <w:sz w:val="23"/>
          <w:szCs w:val="23"/>
        </w:rPr>
        <w:t>p. 660-661 (sur le contrôle de pertinence du plan de sauvegarde de l’emploi)</w:t>
      </w:r>
      <w:r>
        <w:rPr>
          <w:sz w:val="23"/>
          <w:szCs w:val="23"/>
        </w:rPr>
        <w:t>.</w:t>
      </w:r>
    </w:p>
    <w:p w14:paraId="5DD89EB9" w14:textId="77777777" w:rsidR="00D96C52" w:rsidRPr="00D96C52" w:rsidRDefault="00D96C52" w:rsidP="00D96C52">
      <w:pPr>
        <w:numPr>
          <w:ilvl w:val="0"/>
          <w:numId w:val="17"/>
        </w:numPr>
        <w:tabs>
          <w:tab w:val="left" w:pos="7181"/>
        </w:tabs>
        <w:spacing w:before="120" w:after="120"/>
        <w:jc w:val="both"/>
        <w:rPr>
          <w:b/>
          <w:bCs/>
          <w:sz w:val="23"/>
          <w:szCs w:val="23"/>
        </w:rPr>
      </w:pPr>
      <w:r>
        <w:rPr>
          <w:sz w:val="23"/>
          <w:szCs w:val="23"/>
        </w:rPr>
        <w:t xml:space="preserve">Obs. sous </w:t>
      </w:r>
      <w:r w:rsidRPr="00A33DFE">
        <w:rPr>
          <w:sz w:val="23"/>
          <w:szCs w:val="23"/>
        </w:rPr>
        <w:t xml:space="preserve">Soc. 7 février 2007, </w:t>
      </w:r>
      <w:proofErr w:type="spellStart"/>
      <w:r w:rsidRPr="00A33DFE">
        <w:rPr>
          <w:i/>
          <w:iCs/>
          <w:sz w:val="23"/>
          <w:szCs w:val="23"/>
        </w:rPr>
        <w:t>juris</w:t>
      </w:r>
      <w:proofErr w:type="spellEnd"/>
      <w:r w:rsidRPr="00A33DFE">
        <w:rPr>
          <w:i/>
          <w:iCs/>
          <w:sz w:val="23"/>
          <w:szCs w:val="23"/>
        </w:rPr>
        <w:t>-associations</w:t>
      </w:r>
      <w:r w:rsidRPr="00A33DFE">
        <w:rPr>
          <w:sz w:val="23"/>
          <w:szCs w:val="23"/>
        </w:rPr>
        <w:t xml:space="preserve"> n°358, p. 9 (sur le régime spécifique de la période d’essai d’un travailleur handicapé employé en milieu protégé)</w:t>
      </w:r>
      <w:r>
        <w:rPr>
          <w:sz w:val="23"/>
          <w:szCs w:val="23"/>
        </w:rPr>
        <w:t>.</w:t>
      </w:r>
    </w:p>
    <w:p w14:paraId="5A4E1465" w14:textId="77777777" w:rsidR="00C70D13" w:rsidRPr="00A33DFE" w:rsidRDefault="00D96C52" w:rsidP="00FD7C5B">
      <w:pPr>
        <w:numPr>
          <w:ilvl w:val="0"/>
          <w:numId w:val="17"/>
        </w:numPr>
        <w:tabs>
          <w:tab w:val="left" w:pos="7181"/>
        </w:tabs>
        <w:spacing w:before="120" w:after="120"/>
        <w:ind w:left="714" w:hanging="357"/>
        <w:jc w:val="both"/>
        <w:rPr>
          <w:sz w:val="23"/>
          <w:szCs w:val="23"/>
        </w:rPr>
      </w:pPr>
      <w:r>
        <w:rPr>
          <w:sz w:val="23"/>
          <w:szCs w:val="23"/>
        </w:rPr>
        <w:t xml:space="preserve">Obs. sous </w:t>
      </w:r>
      <w:r w:rsidR="00C70D13" w:rsidRPr="00A33DFE">
        <w:rPr>
          <w:sz w:val="23"/>
          <w:szCs w:val="23"/>
        </w:rPr>
        <w:t xml:space="preserve">Soc. 9 janvier 2007, </w:t>
      </w:r>
      <w:r w:rsidR="00C70D13" w:rsidRPr="00A33DFE">
        <w:rPr>
          <w:i/>
          <w:iCs/>
          <w:sz w:val="23"/>
          <w:szCs w:val="23"/>
        </w:rPr>
        <w:t>D</w:t>
      </w:r>
      <w:r w:rsidR="00C70D13" w:rsidRPr="00A33DFE">
        <w:rPr>
          <w:sz w:val="23"/>
          <w:szCs w:val="23"/>
        </w:rPr>
        <w:t xml:space="preserve">. 2007, </w:t>
      </w:r>
      <w:r>
        <w:rPr>
          <w:sz w:val="23"/>
          <w:szCs w:val="23"/>
        </w:rPr>
        <w:t xml:space="preserve">AJ, </w:t>
      </w:r>
      <w:r w:rsidR="00C70D13" w:rsidRPr="00A33DFE">
        <w:rPr>
          <w:sz w:val="23"/>
          <w:szCs w:val="23"/>
        </w:rPr>
        <w:t>p. 375-376 (en faveur de la reconnaissance d’une discrimination indirecte en raison de l’état de santé du salarié)</w:t>
      </w:r>
      <w:r>
        <w:rPr>
          <w:sz w:val="23"/>
          <w:szCs w:val="23"/>
        </w:rPr>
        <w:t>.</w:t>
      </w:r>
    </w:p>
    <w:p w14:paraId="007143D5" w14:textId="77777777" w:rsidR="00C70D13" w:rsidRPr="00A33DFE" w:rsidRDefault="00D96C52" w:rsidP="00FD7C5B">
      <w:pPr>
        <w:numPr>
          <w:ilvl w:val="0"/>
          <w:numId w:val="17"/>
        </w:numPr>
        <w:tabs>
          <w:tab w:val="left" w:pos="7181"/>
        </w:tabs>
        <w:spacing w:before="120" w:after="120"/>
        <w:ind w:left="714" w:hanging="357"/>
        <w:jc w:val="both"/>
        <w:rPr>
          <w:sz w:val="23"/>
          <w:szCs w:val="23"/>
        </w:rPr>
      </w:pPr>
      <w:r>
        <w:rPr>
          <w:sz w:val="23"/>
          <w:szCs w:val="23"/>
        </w:rPr>
        <w:t xml:space="preserve">Obs. sous </w:t>
      </w:r>
      <w:r w:rsidR="00C70D13" w:rsidRPr="00A33DFE">
        <w:rPr>
          <w:sz w:val="23"/>
          <w:szCs w:val="23"/>
        </w:rPr>
        <w:t xml:space="preserve">Soc. 31 janvier 2007, </w:t>
      </w:r>
      <w:r w:rsidR="00C70D13" w:rsidRPr="00A33DFE">
        <w:rPr>
          <w:i/>
          <w:iCs/>
          <w:sz w:val="23"/>
          <w:szCs w:val="23"/>
        </w:rPr>
        <w:t>D</w:t>
      </w:r>
      <w:r w:rsidR="00C70D13" w:rsidRPr="00A33DFE">
        <w:rPr>
          <w:sz w:val="23"/>
          <w:szCs w:val="23"/>
        </w:rPr>
        <w:t xml:space="preserve">. 2007, </w:t>
      </w:r>
      <w:r>
        <w:rPr>
          <w:sz w:val="23"/>
          <w:szCs w:val="23"/>
        </w:rPr>
        <w:t xml:space="preserve">AJ, </w:t>
      </w:r>
      <w:r w:rsidR="00C70D13" w:rsidRPr="00A33DFE">
        <w:rPr>
          <w:sz w:val="23"/>
          <w:szCs w:val="23"/>
        </w:rPr>
        <w:t>p. 505-506 (sur la nature juridique du PARE)</w:t>
      </w:r>
      <w:r>
        <w:rPr>
          <w:sz w:val="23"/>
          <w:szCs w:val="23"/>
        </w:rPr>
        <w:t>.</w:t>
      </w:r>
    </w:p>
    <w:p w14:paraId="1443ED64" w14:textId="77777777" w:rsidR="00C70D13" w:rsidRPr="00A33DFE" w:rsidRDefault="00D96C52" w:rsidP="00FD7C5B">
      <w:pPr>
        <w:numPr>
          <w:ilvl w:val="0"/>
          <w:numId w:val="17"/>
        </w:numPr>
        <w:tabs>
          <w:tab w:val="left" w:pos="7181"/>
        </w:tabs>
        <w:spacing w:before="120" w:after="120"/>
        <w:ind w:left="714" w:hanging="357"/>
        <w:jc w:val="both"/>
        <w:rPr>
          <w:sz w:val="23"/>
          <w:szCs w:val="23"/>
        </w:rPr>
      </w:pPr>
      <w:r>
        <w:rPr>
          <w:sz w:val="23"/>
          <w:szCs w:val="23"/>
        </w:rPr>
        <w:t xml:space="preserve">Obs. sous </w:t>
      </w:r>
      <w:r w:rsidR="00C70D13" w:rsidRPr="00A33DFE">
        <w:rPr>
          <w:sz w:val="23"/>
          <w:szCs w:val="23"/>
        </w:rPr>
        <w:t xml:space="preserve">Soc. 21 décembre 2006, </w:t>
      </w:r>
      <w:r w:rsidR="00C70D13" w:rsidRPr="00A33DFE">
        <w:rPr>
          <w:i/>
          <w:iCs/>
          <w:sz w:val="23"/>
          <w:szCs w:val="23"/>
        </w:rPr>
        <w:t>D</w:t>
      </w:r>
      <w:r w:rsidR="00C70D13" w:rsidRPr="00A33DFE">
        <w:rPr>
          <w:sz w:val="23"/>
          <w:szCs w:val="23"/>
        </w:rPr>
        <w:t xml:space="preserve">. 2007, </w:t>
      </w:r>
      <w:r>
        <w:rPr>
          <w:sz w:val="23"/>
          <w:szCs w:val="23"/>
        </w:rPr>
        <w:t xml:space="preserve">AJ, </w:t>
      </w:r>
      <w:r w:rsidR="00C70D13" w:rsidRPr="00A33DFE">
        <w:rPr>
          <w:sz w:val="23"/>
          <w:szCs w:val="23"/>
        </w:rPr>
        <w:t>p. 376-377 (sur l’admission de la prise d’acte de la rupture après une action en résiliation judiciaire du contrat de travail)</w:t>
      </w:r>
      <w:r>
        <w:rPr>
          <w:sz w:val="23"/>
          <w:szCs w:val="23"/>
        </w:rPr>
        <w:t>.</w:t>
      </w:r>
    </w:p>
    <w:p w14:paraId="0CF6D2D9" w14:textId="77777777" w:rsidR="00C70D13" w:rsidRPr="00A33DFE" w:rsidRDefault="00D96C52" w:rsidP="00FD7C5B">
      <w:pPr>
        <w:numPr>
          <w:ilvl w:val="0"/>
          <w:numId w:val="17"/>
        </w:numPr>
        <w:tabs>
          <w:tab w:val="left" w:pos="7181"/>
        </w:tabs>
        <w:spacing w:before="120" w:after="120"/>
        <w:ind w:left="714" w:hanging="357"/>
        <w:jc w:val="both"/>
        <w:rPr>
          <w:sz w:val="23"/>
          <w:szCs w:val="23"/>
        </w:rPr>
      </w:pPr>
      <w:r>
        <w:rPr>
          <w:sz w:val="23"/>
          <w:szCs w:val="23"/>
        </w:rPr>
        <w:t xml:space="preserve">Obs. sous </w:t>
      </w:r>
      <w:r w:rsidR="00C70D13" w:rsidRPr="00A33DFE">
        <w:rPr>
          <w:sz w:val="23"/>
          <w:szCs w:val="23"/>
        </w:rPr>
        <w:t xml:space="preserve">Soc. 20 décembre 2006, </w:t>
      </w:r>
      <w:r w:rsidR="00C70D13" w:rsidRPr="00A33DFE">
        <w:rPr>
          <w:i/>
          <w:iCs/>
          <w:sz w:val="23"/>
          <w:szCs w:val="23"/>
        </w:rPr>
        <w:t>D</w:t>
      </w:r>
      <w:r w:rsidR="00C70D13" w:rsidRPr="00A33DFE">
        <w:rPr>
          <w:sz w:val="23"/>
          <w:szCs w:val="23"/>
        </w:rPr>
        <w:t xml:space="preserve">. 2007, </w:t>
      </w:r>
      <w:r>
        <w:rPr>
          <w:sz w:val="23"/>
          <w:szCs w:val="23"/>
        </w:rPr>
        <w:t xml:space="preserve">AJ, </w:t>
      </w:r>
      <w:r w:rsidR="00C70D13" w:rsidRPr="00A33DFE">
        <w:rPr>
          <w:sz w:val="23"/>
          <w:szCs w:val="23"/>
        </w:rPr>
        <w:t>p. 446 (sur la compétence exclusive du conseil de prud’hommes en matière de discrimination)</w:t>
      </w:r>
      <w:r>
        <w:rPr>
          <w:sz w:val="23"/>
          <w:szCs w:val="23"/>
        </w:rPr>
        <w:t>.</w:t>
      </w:r>
    </w:p>
    <w:p w14:paraId="740392AD" w14:textId="77777777" w:rsidR="00C70D13" w:rsidRPr="00A33DFE" w:rsidRDefault="00D96C52" w:rsidP="00FD7C5B">
      <w:pPr>
        <w:numPr>
          <w:ilvl w:val="0"/>
          <w:numId w:val="17"/>
        </w:numPr>
        <w:tabs>
          <w:tab w:val="left" w:pos="7181"/>
        </w:tabs>
        <w:spacing w:before="120" w:after="120"/>
        <w:ind w:left="714" w:hanging="357"/>
        <w:jc w:val="both"/>
        <w:rPr>
          <w:sz w:val="23"/>
          <w:szCs w:val="23"/>
        </w:rPr>
      </w:pPr>
      <w:r>
        <w:rPr>
          <w:sz w:val="23"/>
          <w:szCs w:val="23"/>
        </w:rPr>
        <w:t xml:space="preserve">Obs. sous </w:t>
      </w:r>
      <w:r w:rsidR="00C70D13" w:rsidRPr="00A33DFE">
        <w:rPr>
          <w:sz w:val="23"/>
          <w:szCs w:val="23"/>
        </w:rPr>
        <w:t xml:space="preserve">Soc. 27 mai 2003, </w:t>
      </w:r>
      <w:r w:rsidR="00C70D13" w:rsidRPr="00A33DFE">
        <w:rPr>
          <w:i/>
          <w:iCs/>
          <w:sz w:val="23"/>
          <w:szCs w:val="23"/>
        </w:rPr>
        <w:t>D</w:t>
      </w:r>
      <w:r w:rsidR="00C70D13" w:rsidRPr="00A33DFE">
        <w:rPr>
          <w:sz w:val="23"/>
          <w:szCs w:val="23"/>
        </w:rPr>
        <w:t xml:space="preserve">. 2004, </w:t>
      </w:r>
      <w:proofErr w:type="spellStart"/>
      <w:r>
        <w:rPr>
          <w:sz w:val="23"/>
          <w:szCs w:val="23"/>
        </w:rPr>
        <w:t>som</w:t>
      </w:r>
      <w:proofErr w:type="spellEnd"/>
      <w:r>
        <w:rPr>
          <w:sz w:val="23"/>
          <w:szCs w:val="23"/>
        </w:rPr>
        <w:t xml:space="preserve">. com. </w:t>
      </w:r>
      <w:r w:rsidR="00C70D13" w:rsidRPr="00A33DFE">
        <w:rPr>
          <w:sz w:val="23"/>
          <w:szCs w:val="23"/>
        </w:rPr>
        <w:t>p. 382-383 (sur la requalification d’un contrat de franchise en contrat de travail)</w:t>
      </w:r>
      <w:r>
        <w:rPr>
          <w:sz w:val="23"/>
          <w:szCs w:val="23"/>
        </w:rPr>
        <w:t>.</w:t>
      </w:r>
    </w:p>
    <w:p w14:paraId="481EF61D" w14:textId="77777777" w:rsidR="00C70D13" w:rsidRPr="00A33DFE" w:rsidRDefault="00D96C52" w:rsidP="00FD7C5B">
      <w:pPr>
        <w:numPr>
          <w:ilvl w:val="0"/>
          <w:numId w:val="17"/>
        </w:numPr>
        <w:tabs>
          <w:tab w:val="left" w:pos="7181"/>
        </w:tabs>
        <w:spacing w:before="120" w:after="120"/>
        <w:ind w:left="714" w:hanging="357"/>
        <w:jc w:val="both"/>
        <w:rPr>
          <w:sz w:val="23"/>
          <w:szCs w:val="23"/>
        </w:rPr>
      </w:pPr>
      <w:r>
        <w:rPr>
          <w:sz w:val="23"/>
          <w:szCs w:val="23"/>
        </w:rPr>
        <w:t xml:space="preserve">Obs. sous </w:t>
      </w:r>
      <w:r w:rsidR="00C70D13" w:rsidRPr="00A33DFE">
        <w:rPr>
          <w:sz w:val="23"/>
          <w:szCs w:val="23"/>
        </w:rPr>
        <w:t xml:space="preserve">Soc. 26 novembre 2002, </w:t>
      </w:r>
      <w:r w:rsidR="00C70D13" w:rsidRPr="00A33DFE">
        <w:rPr>
          <w:i/>
          <w:iCs/>
          <w:sz w:val="23"/>
          <w:szCs w:val="23"/>
        </w:rPr>
        <w:t>D</w:t>
      </w:r>
      <w:r w:rsidR="00C70D13" w:rsidRPr="00A33DFE">
        <w:rPr>
          <w:sz w:val="23"/>
          <w:szCs w:val="23"/>
        </w:rPr>
        <w:t xml:space="preserve">. 2003, </w:t>
      </w:r>
      <w:proofErr w:type="spellStart"/>
      <w:r>
        <w:rPr>
          <w:sz w:val="23"/>
          <w:szCs w:val="23"/>
        </w:rPr>
        <w:t>som</w:t>
      </w:r>
      <w:proofErr w:type="spellEnd"/>
      <w:r>
        <w:rPr>
          <w:sz w:val="23"/>
          <w:szCs w:val="23"/>
        </w:rPr>
        <w:t xml:space="preserve">. com. </w:t>
      </w:r>
      <w:r w:rsidR="00C70D13" w:rsidRPr="00A33DFE">
        <w:rPr>
          <w:sz w:val="23"/>
          <w:szCs w:val="23"/>
        </w:rPr>
        <w:t>p. 394-395 (sur la surveillance</w:t>
      </w:r>
      <w:r w:rsidR="00DA6FDC">
        <w:rPr>
          <w:sz w:val="23"/>
          <w:szCs w:val="23"/>
        </w:rPr>
        <w:t xml:space="preserve"> </w:t>
      </w:r>
      <w:r w:rsidR="00C70D13" w:rsidRPr="00A33DFE">
        <w:rPr>
          <w:sz w:val="23"/>
          <w:szCs w:val="23"/>
        </w:rPr>
        <w:t>d’un salarié à son domicile)</w:t>
      </w:r>
      <w:r>
        <w:rPr>
          <w:sz w:val="23"/>
          <w:szCs w:val="23"/>
        </w:rPr>
        <w:t>.</w:t>
      </w:r>
    </w:p>
    <w:p w14:paraId="66D4911F" w14:textId="77777777" w:rsidR="000C55B3" w:rsidRPr="000C55B3" w:rsidRDefault="00D96C52" w:rsidP="000C55B3">
      <w:pPr>
        <w:numPr>
          <w:ilvl w:val="0"/>
          <w:numId w:val="17"/>
        </w:numPr>
        <w:tabs>
          <w:tab w:val="left" w:pos="7181"/>
        </w:tabs>
        <w:spacing w:before="180" w:after="180"/>
        <w:ind w:left="714" w:hanging="357"/>
        <w:jc w:val="both"/>
        <w:rPr>
          <w:sz w:val="16"/>
          <w:szCs w:val="16"/>
        </w:rPr>
      </w:pPr>
      <w:r w:rsidRPr="007675A6">
        <w:rPr>
          <w:sz w:val="23"/>
          <w:szCs w:val="23"/>
        </w:rPr>
        <w:t xml:space="preserve">Obs. sous </w:t>
      </w:r>
      <w:r w:rsidR="00C70D13" w:rsidRPr="007675A6">
        <w:rPr>
          <w:sz w:val="23"/>
          <w:szCs w:val="23"/>
        </w:rPr>
        <w:t xml:space="preserve">Soc. 10 octobre 2001, </w:t>
      </w:r>
      <w:r w:rsidR="00C70D13" w:rsidRPr="007675A6">
        <w:rPr>
          <w:i/>
          <w:iCs/>
          <w:sz w:val="23"/>
          <w:szCs w:val="23"/>
        </w:rPr>
        <w:t>D</w:t>
      </w:r>
      <w:r w:rsidR="00C70D13" w:rsidRPr="007675A6">
        <w:rPr>
          <w:sz w:val="23"/>
          <w:szCs w:val="23"/>
        </w:rPr>
        <w:t xml:space="preserve">. 2002, </w:t>
      </w:r>
      <w:proofErr w:type="spellStart"/>
      <w:r w:rsidRPr="007675A6">
        <w:rPr>
          <w:sz w:val="23"/>
          <w:szCs w:val="23"/>
        </w:rPr>
        <w:t>som</w:t>
      </w:r>
      <w:proofErr w:type="spellEnd"/>
      <w:r w:rsidRPr="007675A6">
        <w:rPr>
          <w:sz w:val="23"/>
          <w:szCs w:val="23"/>
        </w:rPr>
        <w:t xml:space="preserve">. com. </w:t>
      </w:r>
      <w:r w:rsidR="00C70D13" w:rsidRPr="007675A6">
        <w:rPr>
          <w:sz w:val="23"/>
          <w:szCs w:val="23"/>
        </w:rPr>
        <w:t>p. 764 (sur la modification du contrat</w:t>
      </w:r>
      <w:r w:rsidR="000C55B3">
        <w:rPr>
          <w:sz w:val="23"/>
          <w:szCs w:val="23"/>
        </w:rPr>
        <w:t>)</w:t>
      </w:r>
    </w:p>
    <w:p w14:paraId="03D04342" w14:textId="77777777" w:rsidR="000C55B3" w:rsidRPr="000C55B3" w:rsidRDefault="000C55B3" w:rsidP="000C55B3">
      <w:pPr>
        <w:tabs>
          <w:tab w:val="left" w:pos="7181"/>
        </w:tabs>
        <w:spacing w:before="180" w:after="180"/>
        <w:ind w:left="714"/>
        <w:jc w:val="both"/>
        <w:rPr>
          <w:sz w:val="16"/>
          <w:szCs w:val="16"/>
        </w:rPr>
      </w:pPr>
    </w:p>
    <w:p w14:paraId="578D2AFB" w14:textId="77777777" w:rsidR="00661D67" w:rsidRDefault="00A33DFE" w:rsidP="00661D67">
      <w:pPr>
        <w:tabs>
          <w:tab w:val="left" w:pos="7181"/>
        </w:tabs>
        <w:spacing w:before="180" w:after="180"/>
        <w:jc w:val="both"/>
        <w:rPr>
          <w:b/>
        </w:rPr>
      </w:pPr>
      <w:r w:rsidRPr="00A33DFE">
        <w:rPr>
          <w:b/>
        </w:rPr>
        <w:t>(2) Communications orales</w:t>
      </w:r>
      <w:bookmarkStart w:id="9" w:name="_Hlk63072135"/>
    </w:p>
    <w:p w14:paraId="46B9A348" w14:textId="77777777" w:rsidR="00661D67" w:rsidRDefault="00661D67" w:rsidP="00661D67">
      <w:pPr>
        <w:tabs>
          <w:tab w:val="left" w:pos="7181"/>
        </w:tabs>
        <w:spacing w:before="180" w:after="180"/>
        <w:jc w:val="both"/>
        <w:rPr>
          <w:b/>
        </w:rPr>
      </w:pPr>
    </w:p>
    <w:p w14:paraId="7F504184" w14:textId="2F3A10B2" w:rsidR="00661D67" w:rsidRPr="00661D67" w:rsidRDefault="00384517" w:rsidP="00661D67">
      <w:pPr>
        <w:pStyle w:val="Paragraphedeliste"/>
        <w:numPr>
          <w:ilvl w:val="0"/>
          <w:numId w:val="17"/>
        </w:numPr>
        <w:tabs>
          <w:tab w:val="left" w:pos="7181"/>
        </w:tabs>
        <w:spacing w:before="180" w:after="180"/>
        <w:jc w:val="both"/>
        <w:rPr>
          <w:b/>
        </w:rPr>
      </w:pPr>
      <w:r>
        <w:t xml:space="preserve">L’autorité administrative, entre contrôle et accompagnement (animation de table ronde), Le PSE en contexte : quelle typologie ? (participation à une table ronde), in </w:t>
      </w:r>
      <w:r w:rsidR="00661D67">
        <w:t>"Le Plan de Sauvegarde de l'Emploi, 10 ans après la loi du 14 juin 2013"</w:t>
      </w:r>
      <w:r>
        <w:t xml:space="preserve">, </w:t>
      </w:r>
      <w:r w:rsidR="00CE21F8">
        <w:t>Université de Toulouse, 14 juin 2023.</w:t>
      </w:r>
    </w:p>
    <w:p w14:paraId="4BBD3AF2" w14:textId="045338AC" w:rsidR="00353231" w:rsidRDefault="008B6A5C" w:rsidP="005D5299">
      <w:pPr>
        <w:pStyle w:val="Paragraphedeliste"/>
        <w:numPr>
          <w:ilvl w:val="0"/>
          <w:numId w:val="17"/>
        </w:numPr>
        <w:tabs>
          <w:tab w:val="left" w:pos="7181"/>
        </w:tabs>
        <w:jc w:val="both"/>
        <w:rPr>
          <w:sz w:val="23"/>
          <w:szCs w:val="23"/>
        </w:rPr>
      </w:pPr>
      <w:r>
        <w:rPr>
          <w:sz w:val="23"/>
          <w:szCs w:val="23"/>
        </w:rPr>
        <w:t xml:space="preserve">Brèves observations </w:t>
      </w:r>
      <w:r w:rsidR="00D73389">
        <w:rPr>
          <w:sz w:val="23"/>
          <w:szCs w:val="23"/>
        </w:rPr>
        <w:t xml:space="preserve">sur </w:t>
      </w:r>
      <w:r w:rsidR="00F32323">
        <w:rPr>
          <w:sz w:val="23"/>
          <w:szCs w:val="23"/>
        </w:rPr>
        <w:t xml:space="preserve">l’article </w:t>
      </w:r>
      <w:r w:rsidR="00D73389">
        <w:rPr>
          <w:sz w:val="23"/>
          <w:szCs w:val="23"/>
        </w:rPr>
        <w:t xml:space="preserve">de J. Morin, </w:t>
      </w:r>
      <w:r w:rsidR="00FC35BF">
        <w:rPr>
          <w:sz w:val="23"/>
          <w:szCs w:val="23"/>
        </w:rPr>
        <w:t>« Repenser la réparation de la perte d’emploi »</w:t>
      </w:r>
      <w:r w:rsidR="00D73389">
        <w:rPr>
          <w:sz w:val="23"/>
          <w:szCs w:val="23"/>
        </w:rPr>
        <w:t xml:space="preserve">, </w:t>
      </w:r>
      <w:r w:rsidR="00436B6F">
        <w:rPr>
          <w:sz w:val="23"/>
          <w:szCs w:val="23"/>
        </w:rPr>
        <w:t xml:space="preserve">séminaire </w:t>
      </w:r>
      <w:r w:rsidR="00D73389">
        <w:rPr>
          <w:sz w:val="23"/>
          <w:szCs w:val="23"/>
        </w:rPr>
        <w:t xml:space="preserve">méthodologique </w:t>
      </w:r>
      <w:r w:rsidR="00436B6F">
        <w:rPr>
          <w:sz w:val="23"/>
          <w:szCs w:val="23"/>
        </w:rPr>
        <w:t>du laboratoire de droit social, IRJS, université Paris 1 Panthéon Sorbonne, 1</w:t>
      </w:r>
      <w:r w:rsidR="00436B6F" w:rsidRPr="00436B6F">
        <w:rPr>
          <w:sz w:val="23"/>
          <w:szCs w:val="23"/>
          <w:vertAlign w:val="superscript"/>
        </w:rPr>
        <w:t>er</w:t>
      </w:r>
      <w:r w:rsidR="00436B6F">
        <w:rPr>
          <w:sz w:val="23"/>
          <w:szCs w:val="23"/>
        </w:rPr>
        <w:t xml:space="preserve"> décembre 2022</w:t>
      </w:r>
      <w:r w:rsidR="00D733F7">
        <w:rPr>
          <w:sz w:val="23"/>
          <w:szCs w:val="23"/>
        </w:rPr>
        <w:t>.</w:t>
      </w:r>
    </w:p>
    <w:p w14:paraId="3AD2ECD5" w14:textId="77777777" w:rsidR="00353231" w:rsidRDefault="00353231" w:rsidP="00353231">
      <w:pPr>
        <w:pStyle w:val="Paragraphedeliste"/>
        <w:tabs>
          <w:tab w:val="left" w:pos="7181"/>
        </w:tabs>
        <w:ind w:left="720"/>
        <w:jc w:val="both"/>
        <w:rPr>
          <w:sz w:val="23"/>
          <w:szCs w:val="23"/>
        </w:rPr>
      </w:pPr>
    </w:p>
    <w:p w14:paraId="762C707C" w14:textId="358B4496" w:rsidR="005D5299" w:rsidRPr="005D5299" w:rsidRDefault="004B65F3" w:rsidP="005D5299">
      <w:pPr>
        <w:pStyle w:val="Paragraphedeliste"/>
        <w:numPr>
          <w:ilvl w:val="0"/>
          <w:numId w:val="17"/>
        </w:numPr>
        <w:tabs>
          <w:tab w:val="left" w:pos="7181"/>
        </w:tabs>
        <w:jc w:val="both"/>
        <w:rPr>
          <w:sz w:val="23"/>
          <w:szCs w:val="23"/>
        </w:rPr>
      </w:pPr>
      <w:r>
        <w:rPr>
          <w:sz w:val="23"/>
          <w:szCs w:val="23"/>
        </w:rPr>
        <w:t xml:space="preserve">Participation à une table-ronde sur </w:t>
      </w:r>
      <w:r w:rsidR="00A95A8A">
        <w:rPr>
          <w:sz w:val="23"/>
          <w:szCs w:val="23"/>
        </w:rPr>
        <w:t>« Les tensions de recrutement</w:t>
      </w:r>
      <w:r w:rsidR="00B14811">
        <w:rPr>
          <w:sz w:val="23"/>
          <w:szCs w:val="23"/>
        </w:rPr>
        <w:t>. Comment les expliquer ? Quels outils pour les surmonter ?</w:t>
      </w:r>
      <w:r>
        <w:rPr>
          <w:sz w:val="23"/>
          <w:szCs w:val="23"/>
        </w:rPr>
        <w:t> »</w:t>
      </w:r>
      <w:r w:rsidR="00B14811">
        <w:rPr>
          <w:sz w:val="23"/>
          <w:szCs w:val="23"/>
        </w:rPr>
        <w:t xml:space="preserve">, </w:t>
      </w:r>
      <w:r>
        <w:rPr>
          <w:sz w:val="23"/>
          <w:szCs w:val="23"/>
        </w:rPr>
        <w:t xml:space="preserve">organisée par le </w:t>
      </w:r>
      <w:r w:rsidR="00B14811">
        <w:rPr>
          <w:sz w:val="23"/>
          <w:szCs w:val="23"/>
        </w:rPr>
        <w:t xml:space="preserve">séminaire </w:t>
      </w:r>
      <w:r>
        <w:rPr>
          <w:sz w:val="23"/>
          <w:szCs w:val="23"/>
        </w:rPr>
        <w:t>« </w:t>
      </w:r>
      <w:r w:rsidR="00B14811">
        <w:rPr>
          <w:sz w:val="23"/>
          <w:szCs w:val="23"/>
        </w:rPr>
        <w:t>emploi</w:t>
      </w:r>
      <w:r>
        <w:rPr>
          <w:sz w:val="23"/>
          <w:szCs w:val="23"/>
        </w:rPr>
        <w:t> »</w:t>
      </w:r>
      <w:r w:rsidR="00B14811">
        <w:rPr>
          <w:sz w:val="23"/>
          <w:szCs w:val="23"/>
        </w:rPr>
        <w:t xml:space="preserve">, </w:t>
      </w:r>
      <w:r>
        <w:rPr>
          <w:sz w:val="23"/>
          <w:szCs w:val="23"/>
        </w:rPr>
        <w:t>Ministère de l’Economie, Bercy, 14 novembre 2022.</w:t>
      </w:r>
    </w:p>
    <w:p w14:paraId="680999B2" w14:textId="77777777" w:rsidR="005D5299" w:rsidRDefault="005D5299" w:rsidP="005D5299">
      <w:pPr>
        <w:tabs>
          <w:tab w:val="left" w:pos="7181"/>
        </w:tabs>
        <w:ind w:left="720"/>
        <w:jc w:val="both"/>
        <w:rPr>
          <w:sz w:val="23"/>
          <w:szCs w:val="23"/>
        </w:rPr>
      </w:pPr>
    </w:p>
    <w:p w14:paraId="417E5506" w14:textId="6B4FCCB2" w:rsidR="00095C6E" w:rsidRDefault="00C51F09" w:rsidP="00407852">
      <w:pPr>
        <w:numPr>
          <w:ilvl w:val="0"/>
          <w:numId w:val="17"/>
        </w:numPr>
        <w:tabs>
          <w:tab w:val="left" w:pos="7181"/>
        </w:tabs>
        <w:jc w:val="both"/>
        <w:rPr>
          <w:sz w:val="23"/>
          <w:szCs w:val="23"/>
        </w:rPr>
      </w:pPr>
      <w:r>
        <w:rPr>
          <w:sz w:val="23"/>
          <w:szCs w:val="23"/>
        </w:rPr>
        <w:t xml:space="preserve">« La prescription des actions en paiement ou en répétition des salaire », in </w:t>
      </w:r>
      <w:r w:rsidR="005D5299">
        <w:rPr>
          <w:sz w:val="23"/>
          <w:szCs w:val="23"/>
        </w:rPr>
        <w:t>Les prescriptions en droit du travail, Université Paris 8, 20 octobre 2022</w:t>
      </w:r>
      <w:r w:rsidR="004B65F3">
        <w:rPr>
          <w:sz w:val="23"/>
          <w:szCs w:val="23"/>
        </w:rPr>
        <w:t>.</w:t>
      </w:r>
    </w:p>
    <w:p w14:paraId="15C02B84" w14:textId="77777777" w:rsidR="00095C6E" w:rsidRDefault="00095C6E" w:rsidP="00095C6E">
      <w:pPr>
        <w:tabs>
          <w:tab w:val="left" w:pos="7181"/>
        </w:tabs>
        <w:ind w:left="720"/>
        <w:jc w:val="both"/>
        <w:rPr>
          <w:sz w:val="23"/>
          <w:szCs w:val="23"/>
        </w:rPr>
      </w:pPr>
    </w:p>
    <w:p w14:paraId="42881643" w14:textId="2690A2BE" w:rsidR="008F4F18" w:rsidRDefault="003A6947" w:rsidP="00407852">
      <w:pPr>
        <w:numPr>
          <w:ilvl w:val="0"/>
          <w:numId w:val="17"/>
        </w:numPr>
        <w:tabs>
          <w:tab w:val="left" w:pos="7181"/>
        </w:tabs>
        <w:jc w:val="both"/>
        <w:rPr>
          <w:sz w:val="23"/>
          <w:szCs w:val="23"/>
        </w:rPr>
      </w:pPr>
      <w:r>
        <w:rPr>
          <w:sz w:val="23"/>
          <w:szCs w:val="23"/>
        </w:rPr>
        <w:t xml:space="preserve">« Les sanctions du défaut de négociation collective », in </w:t>
      </w:r>
      <w:r>
        <w:t xml:space="preserve">Négociation collective, accord collectif et sanction, Clermont Ferrand, </w:t>
      </w:r>
      <w:r w:rsidR="00095C6E">
        <w:t>30 septembre 2022.</w:t>
      </w:r>
    </w:p>
    <w:p w14:paraId="77AFCC3E" w14:textId="77777777" w:rsidR="008F4F18" w:rsidRDefault="008F4F18" w:rsidP="008F4F18">
      <w:pPr>
        <w:tabs>
          <w:tab w:val="left" w:pos="7181"/>
        </w:tabs>
        <w:ind w:left="720"/>
        <w:jc w:val="both"/>
        <w:rPr>
          <w:sz w:val="23"/>
          <w:szCs w:val="23"/>
        </w:rPr>
      </w:pPr>
    </w:p>
    <w:p w14:paraId="03638005" w14:textId="1147C938" w:rsidR="007E506A" w:rsidRDefault="00621FE5" w:rsidP="00407852">
      <w:pPr>
        <w:numPr>
          <w:ilvl w:val="0"/>
          <w:numId w:val="17"/>
        </w:numPr>
        <w:tabs>
          <w:tab w:val="left" w:pos="7181"/>
        </w:tabs>
        <w:jc w:val="both"/>
        <w:rPr>
          <w:sz w:val="23"/>
          <w:szCs w:val="23"/>
        </w:rPr>
      </w:pPr>
      <w:r>
        <w:rPr>
          <w:sz w:val="23"/>
          <w:szCs w:val="23"/>
        </w:rPr>
        <w:lastRenderedPageBreak/>
        <w:t>« </w:t>
      </w:r>
      <w:r w:rsidR="00662326">
        <w:rPr>
          <w:sz w:val="23"/>
          <w:szCs w:val="23"/>
        </w:rPr>
        <w:t xml:space="preserve">L’arrêt </w:t>
      </w:r>
      <w:r w:rsidR="00662326" w:rsidRPr="00353231">
        <w:rPr>
          <w:i/>
          <w:iCs/>
          <w:sz w:val="23"/>
          <w:szCs w:val="23"/>
        </w:rPr>
        <w:t>Tex</w:t>
      </w:r>
      <w:r w:rsidR="00662326">
        <w:rPr>
          <w:sz w:val="23"/>
          <w:szCs w:val="23"/>
        </w:rPr>
        <w:t xml:space="preserve">, quelle portée ? », </w:t>
      </w:r>
      <w:r w:rsidR="00F202F8">
        <w:rPr>
          <w:sz w:val="23"/>
          <w:szCs w:val="23"/>
        </w:rPr>
        <w:t xml:space="preserve">séminaire d’actualité du laboratoire de droit social, IRJS, </w:t>
      </w:r>
      <w:r w:rsidR="00436B6F">
        <w:rPr>
          <w:sz w:val="23"/>
          <w:szCs w:val="23"/>
        </w:rPr>
        <w:t xml:space="preserve">université Paris 1 Panthéon Sorbonne, </w:t>
      </w:r>
      <w:r w:rsidR="00F202F8">
        <w:rPr>
          <w:sz w:val="23"/>
          <w:szCs w:val="23"/>
        </w:rPr>
        <w:t>23 juin 2022.</w:t>
      </w:r>
    </w:p>
    <w:p w14:paraId="0EEB3C0E" w14:textId="77777777" w:rsidR="007E506A" w:rsidRDefault="007E506A" w:rsidP="007E506A">
      <w:pPr>
        <w:tabs>
          <w:tab w:val="left" w:pos="7181"/>
        </w:tabs>
        <w:ind w:left="720"/>
        <w:jc w:val="both"/>
        <w:rPr>
          <w:sz w:val="23"/>
          <w:szCs w:val="23"/>
        </w:rPr>
      </w:pPr>
    </w:p>
    <w:p w14:paraId="39571A23" w14:textId="1B330248" w:rsidR="005F6510" w:rsidRDefault="005F6510" w:rsidP="00407852">
      <w:pPr>
        <w:numPr>
          <w:ilvl w:val="0"/>
          <w:numId w:val="17"/>
        </w:numPr>
        <w:tabs>
          <w:tab w:val="left" w:pos="7181"/>
        </w:tabs>
        <w:jc w:val="both"/>
        <w:rPr>
          <w:sz w:val="23"/>
          <w:szCs w:val="23"/>
        </w:rPr>
      </w:pPr>
      <w:r>
        <w:rPr>
          <w:sz w:val="23"/>
          <w:szCs w:val="23"/>
        </w:rPr>
        <w:t>« </w:t>
      </w:r>
      <w:r w:rsidR="005F139C">
        <w:rPr>
          <w:sz w:val="23"/>
          <w:szCs w:val="23"/>
        </w:rPr>
        <w:t xml:space="preserve">Indemniser la perte d’emploi », </w:t>
      </w:r>
      <w:r w:rsidR="00543F7F">
        <w:rPr>
          <w:sz w:val="23"/>
          <w:szCs w:val="23"/>
        </w:rPr>
        <w:t xml:space="preserve">in </w:t>
      </w:r>
      <w:r w:rsidR="00543F7F" w:rsidRPr="00AD6926">
        <w:rPr>
          <w:i/>
          <w:iCs/>
          <w:sz w:val="23"/>
          <w:szCs w:val="23"/>
        </w:rPr>
        <w:t>Questions sensibles en droit du travail</w:t>
      </w:r>
      <w:r w:rsidR="00543F7F">
        <w:rPr>
          <w:sz w:val="23"/>
          <w:szCs w:val="23"/>
        </w:rPr>
        <w:t>, 1</w:t>
      </w:r>
      <w:r w:rsidR="003A044C">
        <w:rPr>
          <w:sz w:val="23"/>
          <w:szCs w:val="23"/>
        </w:rPr>
        <w:t>7</w:t>
      </w:r>
      <w:r w:rsidR="00543F7F">
        <w:rPr>
          <w:sz w:val="23"/>
          <w:szCs w:val="23"/>
        </w:rPr>
        <w:t xml:space="preserve"> juin 2022, Grand-chambre de la Cour de cassation.</w:t>
      </w:r>
    </w:p>
    <w:p w14:paraId="5B024DF0" w14:textId="77777777" w:rsidR="005F6510" w:rsidRDefault="005F6510" w:rsidP="005F6510">
      <w:pPr>
        <w:tabs>
          <w:tab w:val="left" w:pos="7181"/>
        </w:tabs>
        <w:ind w:left="720"/>
        <w:jc w:val="both"/>
        <w:rPr>
          <w:sz w:val="23"/>
          <w:szCs w:val="23"/>
        </w:rPr>
      </w:pPr>
    </w:p>
    <w:p w14:paraId="13177320" w14:textId="5D929245" w:rsidR="003C6791" w:rsidRDefault="00AA53D6" w:rsidP="00407852">
      <w:pPr>
        <w:numPr>
          <w:ilvl w:val="0"/>
          <w:numId w:val="17"/>
        </w:numPr>
        <w:tabs>
          <w:tab w:val="left" w:pos="7181"/>
        </w:tabs>
        <w:jc w:val="both"/>
        <w:rPr>
          <w:sz w:val="23"/>
          <w:szCs w:val="23"/>
        </w:rPr>
      </w:pPr>
      <w:r>
        <w:rPr>
          <w:sz w:val="23"/>
          <w:szCs w:val="23"/>
        </w:rPr>
        <w:t>« </w:t>
      </w:r>
      <w:r w:rsidR="003C6791">
        <w:rPr>
          <w:sz w:val="23"/>
          <w:szCs w:val="23"/>
        </w:rPr>
        <w:t xml:space="preserve">40 ans de licenciement pour motif personnel », in </w:t>
      </w:r>
      <w:r w:rsidR="00407852" w:rsidRPr="00F54B76">
        <w:rPr>
          <w:i/>
          <w:iCs/>
          <w:sz w:val="23"/>
          <w:szCs w:val="23"/>
        </w:rPr>
        <w:t>1981-2021</w:t>
      </w:r>
      <w:r w:rsidR="00645EC3" w:rsidRPr="00F54B76">
        <w:rPr>
          <w:i/>
          <w:iCs/>
          <w:sz w:val="23"/>
          <w:szCs w:val="23"/>
        </w:rPr>
        <w:t xml:space="preserve"> : </w:t>
      </w:r>
      <w:r w:rsidR="00407852" w:rsidRPr="00F54B76">
        <w:rPr>
          <w:i/>
          <w:iCs/>
          <w:sz w:val="23"/>
          <w:szCs w:val="23"/>
        </w:rPr>
        <w:t>40 ans de sciences sociales du travail</w:t>
      </w:r>
      <w:r w:rsidR="00407852">
        <w:rPr>
          <w:sz w:val="23"/>
          <w:szCs w:val="23"/>
        </w:rPr>
        <w:t>, Université Rennes 2, 2</w:t>
      </w:r>
      <w:r w:rsidR="00BC2519">
        <w:rPr>
          <w:sz w:val="23"/>
          <w:szCs w:val="23"/>
        </w:rPr>
        <w:t>6 novembre 2021</w:t>
      </w:r>
    </w:p>
    <w:p w14:paraId="45B22C6B" w14:textId="77777777" w:rsidR="00BC2519" w:rsidRPr="00407852" w:rsidRDefault="00BC2519" w:rsidP="00BC2519">
      <w:pPr>
        <w:tabs>
          <w:tab w:val="left" w:pos="7181"/>
        </w:tabs>
        <w:ind w:left="720"/>
        <w:jc w:val="both"/>
        <w:rPr>
          <w:sz w:val="23"/>
          <w:szCs w:val="23"/>
        </w:rPr>
      </w:pPr>
    </w:p>
    <w:p w14:paraId="75B985B8" w14:textId="6D186005" w:rsidR="00AA53D6" w:rsidRDefault="0097798D" w:rsidP="00B32E6C">
      <w:pPr>
        <w:numPr>
          <w:ilvl w:val="0"/>
          <w:numId w:val="17"/>
        </w:numPr>
        <w:tabs>
          <w:tab w:val="left" w:pos="7181"/>
        </w:tabs>
        <w:jc w:val="both"/>
        <w:rPr>
          <w:sz w:val="23"/>
          <w:szCs w:val="23"/>
        </w:rPr>
      </w:pPr>
      <w:r>
        <w:rPr>
          <w:sz w:val="23"/>
          <w:szCs w:val="23"/>
        </w:rPr>
        <w:t>« </w:t>
      </w:r>
      <w:r w:rsidR="00AA53D6">
        <w:rPr>
          <w:sz w:val="23"/>
          <w:szCs w:val="23"/>
        </w:rPr>
        <w:t>Le droit des travailleurs face à l’Etat d’urgence sanitaire », conférence organisée par la clinique juridique de la Sorbonne, 17 novembre 2021.</w:t>
      </w:r>
    </w:p>
    <w:p w14:paraId="305C3BF2" w14:textId="77777777" w:rsidR="00AA53D6" w:rsidRDefault="00AA53D6" w:rsidP="00AA53D6">
      <w:pPr>
        <w:tabs>
          <w:tab w:val="left" w:pos="7181"/>
        </w:tabs>
        <w:ind w:left="720"/>
        <w:jc w:val="both"/>
        <w:rPr>
          <w:sz w:val="23"/>
          <w:szCs w:val="23"/>
        </w:rPr>
      </w:pPr>
    </w:p>
    <w:p w14:paraId="5317FE2B" w14:textId="0553AA51" w:rsidR="00C46EA9" w:rsidRDefault="00C46EA9" w:rsidP="00B32E6C">
      <w:pPr>
        <w:numPr>
          <w:ilvl w:val="0"/>
          <w:numId w:val="17"/>
        </w:numPr>
        <w:tabs>
          <w:tab w:val="left" w:pos="7181"/>
        </w:tabs>
        <w:jc w:val="both"/>
        <w:rPr>
          <w:sz w:val="23"/>
          <w:szCs w:val="23"/>
        </w:rPr>
      </w:pPr>
      <w:r>
        <w:rPr>
          <w:sz w:val="23"/>
          <w:szCs w:val="23"/>
        </w:rPr>
        <w:t xml:space="preserve">« La suspension du contrat de travail dans la loi du 5 août 2021 », </w:t>
      </w:r>
      <w:r w:rsidR="009642E4">
        <w:rPr>
          <w:sz w:val="23"/>
          <w:szCs w:val="23"/>
        </w:rPr>
        <w:t xml:space="preserve">Table ronde organisée par </w:t>
      </w:r>
      <w:r w:rsidR="00655224">
        <w:rPr>
          <w:sz w:val="23"/>
          <w:szCs w:val="23"/>
        </w:rPr>
        <w:t>l’A</w:t>
      </w:r>
      <w:r w:rsidR="00226C91">
        <w:rPr>
          <w:sz w:val="23"/>
          <w:szCs w:val="23"/>
        </w:rPr>
        <w:t>ssociation française de droit du travail et de la sécurité sociale (AFDT), 21 octobre 2021.</w:t>
      </w:r>
    </w:p>
    <w:p w14:paraId="44DE6AB2" w14:textId="77777777" w:rsidR="00C46EA9" w:rsidRDefault="00C46EA9" w:rsidP="00C46EA9">
      <w:pPr>
        <w:tabs>
          <w:tab w:val="left" w:pos="7181"/>
        </w:tabs>
        <w:ind w:left="720"/>
        <w:jc w:val="both"/>
        <w:rPr>
          <w:sz w:val="23"/>
          <w:szCs w:val="23"/>
        </w:rPr>
      </w:pPr>
    </w:p>
    <w:p w14:paraId="56C52D89" w14:textId="695092AE" w:rsidR="00FB4E21" w:rsidRDefault="00FB4E21" w:rsidP="00B32E6C">
      <w:pPr>
        <w:numPr>
          <w:ilvl w:val="0"/>
          <w:numId w:val="17"/>
        </w:numPr>
        <w:tabs>
          <w:tab w:val="left" w:pos="7181"/>
        </w:tabs>
        <w:jc w:val="both"/>
        <w:rPr>
          <w:sz w:val="23"/>
          <w:szCs w:val="23"/>
        </w:rPr>
      </w:pPr>
      <w:r>
        <w:rPr>
          <w:sz w:val="23"/>
          <w:szCs w:val="23"/>
        </w:rPr>
        <w:t xml:space="preserve">« Le code du travail numérique », in </w:t>
      </w:r>
      <w:r w:rsidRPr="00242085">
        <w:rPr>
          <w:i/>
          <w:iCs/>
          <w:sz w:val="23"/>
          <w:szCs w:val="23"/>
        </w:rPr>
        <w:t>Intelligence artificielle et droit du travail</w:t>
      </w:r>
      <w:r>
        <w:rPr>
          <w:sz w:val="23"/>
          <w:szCs w:val="23"/>
        </w:rPr>
        <w:t>, 1</w:t>
      </w:r>
      <w:r w:rsidRPr="00FB4E21">
        <w:rPr>
          <w:sz w:val="23"/>
          <w:szCs w:val="23"/>
          <w:vertAlign w:val="superscript"/>
        </w:rPr>
        <w:t>er</w:t>
      </w:r>
      <w:r>
        <w:rPr>
          <w:sz w:val="23"/>
          <w:szCs w:val="23"/>
        </w:rPr>
        <w:t xml:space="preserve"> juillet</w:t>
      </w:r>
      <w:r w:rsidR="00AD6926">
        <w:rPr>
          <w:sz w:val="23"/>
          <w:szCs w:val="23"/>
        </w:rPr>
        <w:t xml:space="preserve"> 2021</w:t>
      </w:r>
      <w:r>
        <w:rPr>
          <w:sz w:val="23"/>
          <w:szCs w:val="23"/>
        </w:rPr>
        <w:t>, Grand-chambre de la Cour de cassation.</w:t>
      </w:r>
    </w:p>
    <w:p w14:paraId="1DBC0736" w14:textId="77777777" w:rsidR="00FB4E21" w:rsidRDefault="00FB4E21" w:rsidP="00FB4E21">
      <w:pPr>
        <w:tabs>
          <w:tab w:val="left" w:pos="7181"/>
        </w:tabs>
        <w:jc w:val="both"/>
        <w:rPr>
          <w:sz w:val="23"/>
          <w:szCs w:val="23"/>
        </w:rPr>
      </w:pPr>
    </w:p>
    <w:p w14:paraId="0D2F5461" w14:textId="670DF6A5" w:rsidR="00FB4E21" w:rsidRDefault="00DC206D" w:rsidP="00B32E6C">
      <w:pPr>
        <w:numPr>
          <w:ilvl w:val="0"/>
          <w:numId w:val="17"/>
        </w:numPr>
        <w:tabs>
          <w:tab w:val="left" w:pos="7181"/>
        </w:tabs>
        <w:jc w:val="both"/>
        <w:rPr>
          <w:sz w:val="23"/>
          <w:szCs w:val="23"/>
        </w:rPr>
      </w:pPr>
      <w:r>
        <w:rPr>
          <w:sz w:val="23"/>
          <w:szCs w:val="23"/>
        </w:rPr>
        <w:t xml:space="preserve">« L’interprétation conforme du droit social national » avec J.-G. Huglo, in </w:t>
      </w:r>
      <w:r w:rsidRPr="00AD6926">
        <w:rPr>
          <w:i/>
          <w:iCs/>
          <w:sz w:val="23"/>
          <w:szCs w:val="23"/>
        </w:rPr>
        <w:t>Questions sensibles de droit du travail</w:t>
      </w:r>
      <w:r>
        <w:rPr>
          <w:sz w:val="23"/>
          <w:szCs w:val="23"/>
        </w:rPr>
        <w:t xml:space="preserve">, 18 juin 2021, </w:t>
      </w:r>
      <w:r w:rsidR="00FB4E21">
        <w:rPr>
          <w:sz w:val="23"/>
          <w:szCs w:val="23"/>
        </w:rPr>
        <w:t>G</w:t>
      </w:r>
      <w:r>
        <w:rPr>
          <w:sz w:val="23"/>
          <w:szCs w:val="23"/>
        </w:rPr>
        <w:t>rand</w:t>
      </w:r>
      <w:r w:rsidR="00FB4E21">
        <w:rPr>
          <w:sz w:val="23"/>
          <w:szCs w:val="23"/>
        </w:rPr>
        <w:t>-chambre de la Cour de cassation.</w:t>
      </w:r>
    </w:p>
    <w:p w14:paraId="75F9BFF6" w14:textId="77777777" w:rsidR="00FB4E21" w:rsidRDefault="00FB4E21" w:rsidP="00FB4E21">
      <w:pPr>
        <w:tabs>
          <w:tab w:val="left" w:pos="7181"/>
        </w:tabs>
        <w:ind w:left="720"/>
        <w:jc w:val="both"/>
        <w:rPr>
          <w:sz w:val="23"/>
          <w:szCs w:val="23"/>
        </w:rPr>
      </w:pPr>
    </w:p>
    <w:p w14:paraId="183D36C4" w14:textId="28C0F2CC" w:rsidR="00FA3132" w:rsidRDefault="00FA3132" w:rsidP="00B32E6C">
      <w:pPr>
        <w:numPr>
          <w:ilvl w:val="0"/>
          <w:numId w:val="17"/>
        </w:numPr>
        <w:tabs>
          <w:tab w:val="left" w:pos="7181"/>
        </w:tabs>
        <w:jc w:val="both"/>
        <w:rPr>
          <w:sz w:val="23"/>
          <w:szCs w:val="23"/>
        </w:rPr>
      </w:pPr>
      <w:r>
        <w:rPr>
          <w:sz w:val="23"/>
          <w:szCs w:val="23"/>
        </w:rPr>
        <w:t>« Le principe d’égalité de traitement en droit du travail », avec C. Radé et F. Champeaux, conférence de l’AFDT grand est, 19 sept. 2019, Nancy</w:t>
      </w:r>
    </w:p>
    <w:p w14:paraId="7F6ABAF1" w14:textId="77777777" w:rsidR="00FA3132" w:rsidRDefault="00FA3132" w:rsidP="00FA3132">
      <w:pPr>
        <w:tabs>
          <w:tab w:val="left" w:pos="7181"/>
        </w:tabs>
        <w:ind w:left="720"/>
        <w:jc w:val="both"/>
        <w:rPr>
          <w:sz w:val="23"/>
          <w:szCs w:val="23"/>
        </w:rPr>
      </w:pPr>
    </w:p>
    <w:p w14:paraId="3C92A32A" w14:textId="7F02F4F8" w:rsidR="00B777AE" w:rsidRDefault="00B777AE" w:rsidP="00B32E6C">
      <w:pPr>
        <w:numPr>
          <w:ilvl w:val="0"/>
          <w:numId w:val="17"/>
        </w:numPr>
        <w:tabs>
          <w:tab w:val="left" w:pos="7181"/>
        </w:tabs>
        <w:jc w:val="both"/>
        <w:rPr>
          <w:sz w:val="23"/>
          <w:szCs w:val="23"/>
        </w:rPr>
      </w:pPr>
      <w:r>
        <w:rPr>
          <w:sz w:val="23"/>
          <w:szCs w:val="23"/>
        </w:rPr>
        <w:t xml:space="preserve">« Principe d’égalité : retour aux sources ? », in </w:t>
      </w:r>
      <w:r w:rsidR="00AD6926" w:rsidRPr="00AD6926">
        <w:rPr>
          <w:i/>
          <w:iCs/>
          <w:sz w:val="23"/>
          <w:szCs w:val="23"/>
        </w:rPr>
        <w:t>Q</w:t>
      </w:r>
      <w:r w:rsidRPr="00AD6926">
        <w:rPr>
          <w:i/>
          <w:iCs/>
          <w:sz w:val="23"/>
          <w:szCs w:val="23"/>
        </w:rPr>
        <w:t>uestions sensibles en droit du travail</w:t>
      </w:r>
      <w:r>
        <w:rPr>
          <w:sz w:val="23"/>
          <w:szCs w:val="23"/>
        </w:rPr>
        <w:t>, 14 juin 2019</w:t>
      </w:r>
      <w:r w:rsidR="00FA5DE4">
        <w:rPr>
          <w:sz w:val="23"/>
          <w:szCs w:val="23"/>
        </w:rPr>
        <w:t>, Grand-chambre de la Cour de cassation</w:t>
      </w:r>
      <w:r>
        <w:rPr>
          <w:sz w:val="23"/>
          <w:szCs w:val="23"/>
        </w:rPr>
        <w:t>.</w:t>
      </w:r>
    </w:p>
    <w:p w14:paraId="608A6696" w14:textId="77777777" w:rsidR="00B777AE" w:rsidRDefault="00B777AE" w:rsidP="00B777AE">
      <w:pPr>
        <w:tabs>
          <w:tab w:val="left" w:pos="7181"/>
        </w:tabs>
        <w:ind w:left="720"/>
        <w:jc w:val="both"/>
        <w:rPr>
          <w:sz w:val="23"/>
          <w:szCs w:val="23"/>
        </w:rPr>
      </w:pPr>
    </w:p>
    <w:p w14:paraId="388E6AA6" w14:textId="7A8B5ED6" w:rsidR="0053671C" w:rsidRDefault="0053671C" w:rsidP="00B32E6C">
      <w:pPr>
        <w:numPr>
          <w:ilvl w:val="0"/>
          <w:numId w:val="17"/>
        </w:numPr>
        <w:tabs>
          <w:tab w:val="left" w:pos="7181"/>
        </w:tabs>
        <w:jc w:val="both"/>
        <w:rPr>
          <w:sz w:val="23"/>
          <w:szCs w:val="23"/>
        </w:rPr>
      </w:pPr>
      <w:r>
        <w:rPr>
          <w:sz w:val="23"/>
          <w:szCs w:val="23"/>
        </w:rPr>
        <w:t>« L’accord référendaire », in Pratiques innovantes de la négociation d’entreprise, , 7 juin 2019</w:t>
      </w:r>
      <w:r w:rsidR="00FA5DE4">
        <w:rPr>
          <w:sz w:val="23"/>
          <w:szCs w:val="23"/>
        </w:rPr>
        <w:t>, université de Montpellier</w:t>
      </w:r>
      <w:r>
        <w:rPr>
          <w:sz w:val="23"/>
          <w:szCs w:val="23"/>
        </w:rPr>
        <w:t>.</w:t>
      </w:r>
    </w:p>
    <w:p w14:paraId="4A9E3A32" w14:textId="77777777" w:rsidR="0053671C" w:rsidRDefault="0053671C" w:rsidP="0053671C">
      <w:pPr>
        <w:tabs>
          <w:tab w:val="left" w:pos="7181"/>
        </w:tabs>
        <w:ind w:left="720"/>
        <w:jc w:val="both"/>
        <w:rPr>
          <w:sz w:val="23"/>
          <w:szCs w:val="23"/>
        </w:rPr>
      </w:pPr>
    </w:p>
    <w:p w14:paraId="332B6C7A" w14:textId="77777777" w:rsidR="00DA6FDC" w:rsidRDefault="00DA6FDC" w:rsidP="00B32E6C">
      <w:pPr>
        <w:numPr>
          <w:ilvl w:val="0"/>
          <w:numId w:val="17"/>
        </w:numPr>
        <w:tabs>
          <w:tab w:val="left" w:pos="7181"/>
        </w:tabs>
        <w:jc w:val="both"/>
        <w:rPr>
          <w:sz w:val="23"/>
          <w:szCs w:val="23"/>
        </w:rPr>
      </w:pPr>
      <w:r>
        <w:rPr>
          <w:sz w:val="23"/>
          <w:szCs w:val="23"/>
        </w:rPr>
        <w:t xml:space="preserve">« Les restructurations », table ronde organisée par l’AFDT (avec D. Piveteau, Y. </w:t>
      </w:r>
      <w:proofErr w:type="spellStart"/>
      <w:r>
        <w:rPr>
          <w:sz w:val="23"/>
          <w:szCs w:val="23"/>
        </w:rPr>
        <w:t>Tarasewicz</w:t>
      </w:r>
      <w:proofErr w:type="spellEnd"/>
      <w:r>
        <w:rPr>
          <w:sz w:val="23"/>
          <w:szCs w:val="23"/>
        </w:rPr>
        <w:t xml:space="preserve">, B. </w:t>
      </w:r>
      <w:proofErr w:type="spellStart"/>
      <w:r>
        <w:rPr>
          <w:sz w:val="23"/>
          <w:szCs w:val="23"/>
        </w:rPr>
        <w:t>Burstein</w:t>
      </w:r>
      <w:proofErr w:type="spellEnd"/>
      <w:r>
        <w:rPr>
          <w:sz w:val="23"/>
          <w:szCs w:val="23"/>
        </w:rPr>
        <w:t>), 24 mai 2019, Paris</w:t>
      </w:r>
    </w:p>
    <w:p w14:paraId="23ED55C5" w14:textId="77777777" w:rsidR="00DA6FDC" w:rsidRDefault="00DA6FDC" w:rsidP="00DA6FDC">
      <w:pPr>
        <w:tabs>
          <w:tab w:val="left" w:pos="7181"/>
        </w:tabs>
        <w:ind w:left="720"/>
        <w:jc w:val="both"/>
        <w:rPr>
          <w:sz w:val="23"/>
          <w:szCs w:val="23"/>
        </w:rPr>
      </w:pPr>
    </w:p>
    <w:p w14:paraId="63002B0D" w14:textId="77777777" w:rsidR="00DA6FDC" w:rsidRDefault="00DA6FDC" w:rsidP="00B32E6C">
      <w:pPr>
        <w:numPr>
          <w:ilvl w:val="0"/>
          <w:numId w:val="17"/>
        </w:numPr>
        <w:tabs>
          <w:tab w:val="left" w:pos="7181"/>
        </w:tabs>
        <w:jc w:val="both"/>
        <w:rPr>
          <w:sz w:val="23"/>
          <w:szCs w:val="23"/>
        </w:rPr>
      </w:pPr>
      <w:r>
        <w:rPr>
          <w:sz w:val="23"/>
          <w:szCs w:val="23"/>
        </w:rPr>
        <w:t xml:space="preserve">« La qualification de contrat de travail à l’assaut des plateformes numériques », in </w:t>
      </w:r>
      <w:r w:rsidRPr="00DA6FDC">
        <w:rPr>
          <w:i/>
          <w:sz w:val="23"/>
          <w:szCs w:val="23"/>
        </w:rPr>
        <w:t>Tempête judiciaire sur les plateformes numériques</w:t>
      </w:r>
      <w:r>
        <w:rPr>
          <w:sz w:val="23"/>
          <w:szCs w:val="23"/>
        </w:rPr>
        <w:t>, regards franco-italien, 29 mars 2019, Université Paris Nanterre.</w:t>
      </w:r>
    </w:p>
    <w:p w14:paraId="18806C50" w14:textId="77777777" w:rsidR="00DA6FDC" w:rsidRDefault="00DA6FDC" w:rsidP="00DA6FDC">
      <w:pPr>
        <w:tabs>
          <w:tab w:val="left" w:pos="7181"/>
        </w:tabs>
        <w:ind w:left="720"/>
        <w:jc w:val="both"/>
        <w:rPr>
          <w:sz w:val="23"/>
          <w:szCs w:val="23"/>
        </w:rPr>
      </w:pPr>
    </w:p>
    <w:p w14:paraId="11C803B2" w14:textId="77777777" w:rsidR="00E24FD4" w:rsidRDefault="00E24FD4" w:rsidP="00B32E6C">
      <w:pPr>
        <w:numPr>
          <w:ilvl w:val="0"/>
          <w:numId w:val="17"/>
        </w:numPr>
        <w:tabs>
          <w:tab w:val="left" w:pos="7181"/>
        </w:tabs>
        <w:jc w:val="both"/>
        <w:rPr>
          <w:sz w:val="23"/>
          <w:szCs w:val="23"/>
        </w:rPr>
      </w:pPr>
      <w:r>
        <w:rPr>
          <w:sz w:val="23"/>
          <w:szCs w:val="23"/>
        </w:rPr>
        <w:t xml:space="preserve">« Le contrat collectif », </w:t>
      </w:r>
      <w:r w:rsidRPr="00E24FD4">
        <w:rPr>
          <w:i/>
          <w:sz w:val="23"/>
          <w:szCs w:val="23"/>
        </w:rPr>
        <w:t>2008-2018 : dix ans de démocratie sociale</w:t>
      </w:r>
      <w:r>
        <w:rPr>
          <w:sz w:val="23"/>
          <w:szCs w:val="23"/>
        </w:rPr>
        <w:t>, cycle de conférences du Laboratoire de droit social de Paris 2, 18 mai 2018.</w:t>
      </w:r>
    </w:p>
    <w:p w14:paraId="414273D8" w14:textId="77777777" w:rsidR="00E24FD4" w:rsidRDefault="00E24FD4" w:rsidP="00E24FD4">
      <w:pPr>
        <w:tabs>
          <w:tab w:val="left" w:pos="7181"/>
        </w:tabs>
        <w:ind w:left="720"/>
        <w:jc w:val="both"/>
        <w:rPr>
          <w:sz w:val="23"/>
          <w:szCs w:val="23"/>
        </w:rPr>
      </w:pPr>
    </w:p>
    <w:p w14:paraId="2D62F771" w14:textId="77777777" w:rsidR="00D24186" w:rsidRDefault="00D24186" w:rsidP="00B32E6C">
      <w:pPr>
        <w:numPr>
          <w:ilvl w:val="0"/>
          <w:numId w:val="17"/>
        </w:numPr>
        <w:tabs>
          <w:tab w:val="left" w:pos="7181"/>
        </w:tabs>
        <w:jc w:val="both"/>
        <w:rPr>
          <w:sz w:val="23"/>
          <w:szCs w:val="23"/>
        </w:rPr>
      </w:pPr>
      <w:r>
        <w:rPr>
          <w:sz w:val="23"/>
          <w:szCs w:val="23"/>
        </w:rPr>
        <w:t xml:space="preserve">« Le contentieux de la requalification des travailleurs des plateformes : tour d’horizon des premières décisions », in </w:t>
      </w:r>
      <w:r w:rsidRPr="00D24186">
        <w:rPr>
          <w:i/>
          <w:sz w:val="23"/>
          <w:szCs w:val="23"/>
        </w:rPr>
        <w:t>L’émergence des plateformes collaboratives et l’impact de cette nouvelle forme d’organisation de l’entreprise sur les relations de travail</w:t>
      </w:r>
      <w:r>
        <w:rPr>
          <w:sz w:val="23"/>
          <w:szCs w:val="23"/>
        </w:rPr>
        <w:t>, Cercle de droit social de l’entreprise, 21 mars 2018</w:t>
      </w:r>
    </w:p>
    <w:p w14:paraId="48BB78F3" w14:textId="77777777" w:rsidR="00D24186" w:rsidRDefault="00D24186" w:rsidP="00D24186">
      <w:pPr>
        <w:tabs>
          <w:tab w:val="left" w:pos="7181"/>
        </w:tabs>
        <w:ind w:left="720"/>
        <w:jc w:val="both"/>
        <w:rPr>
          <w:sz w:val="23"/>
          <w:szCs w:val="23"/>
        </w:rPr>
      </w:pPr>
    </w:p>
    <w:p w14:paraId="5B1BE661" w14:textId="77777777" w:rsidR="00175CA4" w:rsidRDefault="00175CA4" w:rsidP="00B32E6C">
      <w:pPr>
        <w:numPr>
          <w:ilvl w:val="0"/>
          <w:numId w:val="17"/>
        </w:numPr>
        <w:tabs>
          <w:tab w:val="left" w:pos="7181"/>
        </w:tabs>
        <w:jc w:val="both"/>
        <w:rPr>
          <w:sz w:val="23"/>
          <w:szCs w:val="23"/>
        </w:rPr>
      </w:pPr>
      <w:r>
        <w:rPr>
          <w:sz w:val="23"/>
          <w:szCs w:val="23"/>
        </w:rPr>
        <w:t xml:space="preserve">« Sécuriser le contentieux du licenciement », in </w:t>
      </w:r>
      <w:r w:rsidRPr="00175CA4">
        <w:rPr>
          <w:i/>
          <w:sz w:val="23"/>
          <w:szCs w:val="23"/>
        </w:rPr>
        <w:t>Ordonnance Macron : un nouveau droit du travail ?</w:t>
      </w:r>
      <w:r>
        <w:rPr>
          <w:sz w:val="23"/>
          <w:szCs w:val="23"/>
        </w:rPr>
        <w:t>, colloque des 22 et 23 février 2018, Nancy.</w:t>
      </w:r>
    </w:p>
    <w:p w14:paraId="58620ADA" w14:textId="77777777" w:rsidR="00175CA4" w:rsidRDefault="00175CA4" w:rsidP="00175CA4">
      <w:pPr>
        <w:tabs>
          <w:tab w:val="left" w:pos="7181"/>
        </w:tabs>
        <w:ind w:left="720"/>
        <w:jc w:val="both"/>
        <w:rPr>
          <w:sz w:val="23"/>
          <w:szCs w:val="23"/>
        </w:rPr>
      </w:pPr>
    </w:p>
    <w:p w14:paraId="44473173" w14:textId="77777777" w:rsidR="00175CA4" w:rsidRDefault="00175CA4" w:rsidP="00B32E6C">
      <w:pPr>
        <w:numPr>
          <w:ilvl w:val="0"/>
          <w:numId w:val="17"/>
        </w:numPr>
        <w:tabs>
          <w:tab w:val="left" w:pos="7181"/>
        </w:tabs>
        <w:jc w:val="both"/>
        <w:rPr>
          <w:sz w:val="23"/>
          <w:szCs w:val="23"/>
        </w:rPr>
      </w:pPr>
      <w:r>
        <w:rPr>
          <w:sz w:val="23"/>
          <w:szCs w:val="23"/>
        </w:rPr>
        <w:t>« La rupture conventionnelle collective », intervention dans le cadre d’une séance d’actualité organisée par l’Association française de droit du travail et de la sécurité sociale (AFDT), 16 février 2018</w:t>
      </w:r>
    </w:p>
    <w:p w14:paraId="7A40E3F6" w14:textId="77777777" w:rsidR="00175CA4" w:rsidRDefault="00175CA4" w:rsidP="00175CA4">
      <w:pPr>
        <w:tabs>
          <w:tab w:val="left" w:pos="7181"/>
        </w:tabs>
        <w:ind w:left="720"/>
        <w:jc w:val="both"/>
        <w:rPr>
          <w:sz w:val="23"/>
          <w:szCs w:val="23"/>
        </w:rPr>
      </w:pPr>
    </w:p>
    <w:p w14:paraId="267656BF" w14:textId="77777777" w:rsidR="00B32E6C" w:rsidRDefault="00B32E6C" w:rsidP="00B32E6C">
      <w:pPr>
        <w:numPr>
          <w:ilvl w:val="0"/>
          <w:numId w:val="17"/>
        </w:numPr>
        <w:tabs>
          <w:tab w:val="left" w:pos="7181"/>
        </w:tabs>
        <w:jc w:val="both"/>
        <w:rPr>
          <w:sz w:val="23"/>
          <w:szCs w:val="23"/>
        </w:rPr>
      </w:pPr>
      <w:r>
        <w:rPr>
          <w:sz w:val="23"/>
          <w:szCs w:val="23"/>
        </w:rPr>
        <w:lastRenderedPageBreak/>
        <w:t>Participation à une table ronde sur « </w:t>
      </w:r>
      <w:r w:rsidR="00175CA4">
        <w:rPr>
          <w:sz w:val="23"/>
          <w:szCs w:val="23"/>
        </w:rPr>
        <w:t>L</w:t>
      </w:r>
      <w:r>
        <w:rPr>
          <w:sz w:val="23"/>
          <w:szCs w:val="23"/>
        </w:rPr>
        <w:t xml:space="preserve">a rupture conventionnelle collective et le congé de mobilité », in </w:t>
      </w:r>
      <w:r w:rsidRPr="00B32E6C">
        <w:rPr>
          <w:i/>
          <w:sz w:val="23"/>
          <w:szCs w:val="23"/>
        </w:rPr>
        <w:t>Rencontres autour des ordonnances</w:t>
      </w:r>
      <w:r>
        <w:rPr>
          <w:sz w:val="23"/>
          <w:szCs w:val="23"/>
        </w:rPr>
        <w:t>, 15 décembre 2017, université Paris-Nanterre.</w:t>
      </w:r>
    </w:p>
    <w:p w14:paraId="24EA92F6" w14:textId="77777777" w:rsidR="00B32E6C" w:rsidRDefault="00B32E6C" w:rsidP="00B32E6C">
      <w:pPr>
        <w:tabs>
          <w:tab w:val="left" w:pos="7181"/>
        </w:tabs>
        <w:ind w:left="720"/>
        <w:jc w:val="both"/>
        <w:rPr>
          <w:sz w:val="23"/>
          <w:szCs w:val="23"/>
        </w:rPr>
      </w:pPr>
    </w:p>
    <w:p w14:paraId="5614BC56" w14:textId="77777777" w:rsidR="00B32E6C" w:rsidRPr="00B32E6C" w:rsidRDefault="00B32E6C" w:rsidP="00B32E6C">
      <w:pPr>
        <w:numPr>
          <w:ilvl w:val="0"/>
          <w:numId w:val="17"/>
        </w:numPr>
        <w:tabs>
          <w:tab w:val="left" w:pos="7181"/>
        </w:tabs>
        <w:jc w:val="both"/>
        <w:rPr>
          <w:sz w:val="23"/>
          <w:szCs w:val="23"/>
        </w:rPr>
      </w:pPr>
      <w:r>
        <w:rPr>
          <w:sz w:val="23"/>
          <w:szCs w:val="23"/>
        </w:rPr>
        <w:t xml:space="preserve">« Regard constitutionnel sur la « négociation » dans les petites entreprises », in </w:t>
      </w:r>
      <w:r w:rsidRPr="00B32E6C">
        <w:rPr>
          <w:i/>
          <w:sz w:val="23"/>
          <w:szCs w:val="23"/>
        </w:rPr>
        <w:t>Ordonnances Macron et normes supra-légales</w:t>
      </w:r>
      <w:r>
        <w:rPr>
          <w:sz w:val="23"/>
          <w:szCs w:val="23"/>
        </w:rPr>
        <w:t>, université Saint-Denis, 8 décembre 2017.</w:t>
      </w:r>
    </w:p>
    <w:p w14:paraId="748A0854" w14:textId="77777777" w:rsidR="00B32E6C" w:rsidRDefault="00B32E6C" w:rsidP="00B32E6C">
      <w:pPr>
        <w:tabs>
          <w:tab w:val="left" w:pos="7181"/>
        </w:tabs>
        <w:ind w:left="720"/>
        <w:jc w:val="both"/>
        <w:rPr>
          <w:sz w:val="23"/>
          <w:szCs w:val="23"/>
        </w:rPr>
      </w:pPr>
    </w:p>
    <w:p w14:paraId="6E6E7D97" w14:textId="77777777" w:rsidR="00E065F6" w:rsidRDefault="00E065F6" w:rsidP="00810AF1">
      <w:pPr>
        <w:numPr>
          <w:ilvl w:val="0"/>
          <w:numId w:val="17"/>
        </w:numPr>
        <w:tabs>
          <w:tab w:val="left" w:pos="7181"/>
        </w:tabs>
        <w:jc w:val="both"/>
        <w:rPr>
          <w:sz w:val="23"/>
          <w:szCs w:val="23"/>
        </w:rPr>
      </w:pPr>
      <w:r>
        <w:rPr>
          <w:sz w:val="23"/>
          <w:szCs w:val="23"/>
        </w:rPr>
        <w:t xml:space="preserve">« Ce que les ordonnances changent au droit de la rupture du contrat de travail », in </w:t>
      </w:r>
      <w:r w:rsidRPr="00E065F6">
        <w:rPr>
          <w:i/>
          <w:sz w:val="23"/>
          <w:szCs w:val="23"/>
        </w:rPr>
        <w:t>Les ordonnances du 2 septembre 2017 : vers un nouveau droit du travail ?</w:t>
      </w:r>
      <w:r>
        <w:rPr>
          <w:sz w:val="23"/>
          <w:szCs w:val="23"/>
        </w:rPr>
        <w:t>, Université Paris 2 Panthéon Assas, 28 novembre 2017</w:t>
      </w:r>
    </w:p>
    <w:p w14:paraId="1FD50C75" w14:textId="77777777" w:rsidR="00E065F6" w:rsidRDefault="00E065F6" w:rsidP="00E065F6">
      <w:pPr>
        <w:tabs>
          <w:tab w:val="left" w:pos="7181"/>
        </w:tabs>
        <w:ind w:left="720"/>
        <w:jc w:val="both"/>
        <w:rPr>
          <w:sz w:val="23"/>
          <w:szCs w:val="23"/>
        </w:rPr>
      </w:pPr>
    </w:p>
    <w:p w14:paraId="4B4BAF0F" w14:textId="77777777" w:rsidR="00C0443A" w:rsidRDefault="00C0443A" w:rsidP="00810AF1">
      <w:pPr>
        <w:numPr>
          <w:ilvl w:val="0"/>
          <w:numId w:val="17"/>
        </w:numPr>
        <w:tabs>
          <w:tab w:val="left" w:pos="7181"/>
        </w:tabs>
        <w:jc w:val="both"/>
        <w:rPr>
          <w:sz w:val="23"/>
          <w:szCs w:val="23"/>
        </w:rPr>
      </w:pPr>
      <w:r>
        <w:rPr>
          <w:sz w:val="23"/>
          <w:szCs w:val="23"/>
        </w:rPr>
        <w:t xml:space="preserve">« L’alcool au travail », in </w:t>
      </w:r>
      <w:r w:rsidRPr="00C0443A">
        <w:rPr>
          <w:i/>
          <w:sz w:val="23"/>
          <w:szCs w:val="23"/>
        </w:rPr>
        <w:t>Alcool et droit</w:t>
      </w:r>
      <w:r>
        <w:rPr>
          <w:sz w:val="23"/>
          <w:szCs w:val="23"/>
        </w:rPr>
        <w:t>, université d’Artois, mercredi 8 novembre 2017</w:t>
      </w:r>
    </w:p>
    <w:p w14:paraId="3187A206" w14:textId="77777777" w:rsidR="00C0443A" w:rsidRDefault="00C0443A" w:rsidP="00C0443A">
      <w:pPr>
        <w:tabs>
          <w:tab w:val="left" w:pos="7181"/>
        </w:tabs>
        <w:jc w:val="both"/>
        <w:rPr>
          <w:sz w:val="23"/>
          <w:szCs w:val="23"/>
        </w:rPr>
      </w:pPr>
    </w:p>
    <w:p w14:paraId="3B5F9646" w14:textId="77777777" w:rsidR="000C55B3" w:rsidRDefault="000C55B3" w:rsidP="00810AF1">
      <w:pPr>
        <w:numPr>
          <w:ilvl w:val="0"/>
          <w:numId w:val="17"/>
        </w:numPr>
        <w:tabs>
          <w:tab w:val="left" w:pos="7181"/>
        </w:tabs>
        <w:jc w:val="both"/>
        <w:rPr>
          <w:sz w:val="23"/>
          <w:szCs w:val="23"/>
        </w:rPr>
      </w:pPr>
      <w:r>
        <w:rPr>
          <w:sz w:val="23"/>
          <w:szCs w:val="23"/>
        </w:rPr>
        <w:t xml:space="preserve">« Autour de la subordination », table ronde organisée par l’Association française de droit du travail </w:t>
      </w:r>
      <w:r w:rsidR="00F47D33">
        <w:rPr>
          <w:sz w:val="23"/>
          <w:szCs w:val="23"/>
        </w:rPr>
        <w:t xml:space="preserve">et de la sécurité sociale </w:t>
      </w:r>
      <w:r>
        <w:rPr>
          <w:sz w:val="23"/>
          <w:szCs w:val="23"/>
        </w:rPr>
        <w:t>(AFDT), 19 mai 2017, Paris.</w:t>
      </w:r>
    </w:p>
    <w:p w14:paraId="5D14C9F4" w14:textId="77777777" w:rsidR="000C55B3" w:rsidRDefault="000C55B3" w:rsidP="000C55B3">
      <w:pPr>
        <w:tabs>
          <w:tab w:val="left" w:pos="7181"/>
        </w:tabs>
        <w:ind w:left="720"/>
        <w:jc w:val="both"/>
        <w:rPr>
          <w:sz w:val="23"/>
          <w:szCs w:val="23"/>
        </w:rPr>
      </w:pPr>
    </w:p>
    <w:p w14:paraId="01947D45" w14:textId="77777777" w:rsidR="000C55B3" w:rsidRPr="000E0D68" w:rsidRDefault="00F47D33" w:rsidP="00810AF1">
      <w:pPr>
        <w:numPr>
          <w:ilvl w:val="0"/>
          <w:numId w:val="17"/>
        </w:numPr>
        <w:tabs>
          <w:tab w:val="left" w:pos="7181"/>
        </w:tabs>
        <w:jc w:val="both"/>
        <w:rPr>
          <w:sz w:val="23"/>
          <w:szCs w:val="23"/>
          <w:lang w:val="en-GB"/>
        </w:rPr>
      </w:pPr>
      <w:r w:rsidRPr="000E0D68">
        <w:rPr>
          <w:sz w:val="23"/>
          <w:szCs w:val="23"/>
          <w:lang w:val="en-GB"/>
        </w:rPr>
        <w:t>« </w:t>
      </w:r>
      <w:r w:rsidR="000C55B3" w:rsidRPr="000E0D68">
        <w:rPr>
          <w:sz w:val="23"/>
          <w:szCs w:val="23"/>
          <w:lang w:val="en-GB"/>
        </w:rPr>
        <w:t>Codificatio</w:t>
      </w:r>
      <w:r w:rsidR="00057A50">
        <w:rPr>
          <w:sz w:val="23"/>
          <w:szCs w:val="23"/>
          <w:lang w:val="en-GB"/>
        </w:rPr>
        <w:t>n of labour law. Practices, expe</w:t>
      </w:r>
      <w:r w:rsidR="000C55B3" w:rsidRPr="000E0D68">
        <w:rPr>
          <w:sz w:val="23"/>
          <w:szCs w:val="23"/>
          <w:lang w:val="en-GB"/>
        </w:rPr>
        <w:t>riences and models in comparative perspectives</w:t>
      </w:r>
      <w:r w:rsidRPr="000E0D68">
        <w:rPr>
          <w:sz w:val="23"/>
          <w:szCs w:val="23"/>
          <w:lang w:val="en-GB"/>
        </w:rPr>
        <w:t> »</w:t>
      </w:r>
      <w:r w:rsidR="000C55B3" w:rsidRPr="000E0D68">
        <w:rPr>
          <w:sz w:val="23"/>
          <w:szCs w:val="23"/>
          <w:lang w:val="en-GB"/>
        </w:rPr>
        <w:t xml:space="preserve">, </w:t>
      </w:r>
      <w:r w:rsidR="000E0D68">
        <w:rPr>
          <w:sz w:val="23"/>
          <w:szCs w:val="23"/>
          <w:lang w:val="en-GB"/>
        </w:rPr>
        <w:t>p</w:t>
      </w:r>
      <w:r w:rsidR="000E0D68" w:rsidRPr="000E0D68">
        <w:rPr>
          <w:sz w:val="23"/>
          <w:szCs w:val="23"/>
          <w:lang w:val="en-GB"/>
        </w:rPr>
        <w:t>anel round </w:t>
      </w:r>
      <w:r w:rsidR="00057A50">
        <w:rPr>
          <w:sz w:val="23"/>
          <w:szCs w:val="23"/>
          <w:lang w:val="en-GB"/>
        </w:rPr>
        <w:t>1</w:t>
      </w:r>
      <w:r w:rsidR="00B32E6C">
        <w:rPr>
          <w:sz w:val="23"/>
          <w:szCs w:val="23"/>
          <w:lang w:val="en-GB"/>
        </w:rPr>
        <w:t xml:space="preserve"> </w:t>
      </w:r>
      <w:r w:rsidR="000E0D68" w:rsidRPr="000E0D68">
        <w:rPr>
          <w:sz w:val="23"/>
          <w:szCs w:val="23"/>
          <w:lang w:val="en-GB"/>
        </w:rPr>
        <w:t>:</w:t>
      </w:r>
      <w:r w:rsidR="000E0D68">
        <w:rPr>
          <w:sz w:val="23"/>
          <w:szCs w:val="23"/>
          <w:lang w:val="en-GB"/>
        </w:rPr>
        <w:t xml:space="preserve"> de</w:t>
      </w:r>
      <w:r w:rsidR="000E0D68" w:rsidRPr="000E0D68">
        <w:rPr>
          <w:sz w:val="23"/>
          <w:szCs w:val="23"/>
          <w:lang w:val="en-GB"/>
        </w:rPr>
        <w:t xml:space="preserve">fining codification : from technical reform to modernisation ; panel </w:t>
      </w:r>
      <w:r w:rsidR="000E0D68">
        <w:rPr>
          <w:sz w:val="23"/>
          <w:szCs w:val="23"/>
          <w:lang w:val="en-GB"/>
        </w:rPr>
        <w:t xml:space="preserve">round 2 : process and method of codification, </w:t>
      </w:r>
      <w:r w:rsidR="000C55B3" w:rsidRPr="000E0D68">
        <w:rPr>
          <w:sz w:val="23"/>
          <w:szCs w:val="23"/>
          <w:lang w:val="en-GB"/>
        </w:rPr>
        <w:t xml:space="preserve">Brussels 11 </w:t>
      </w:r>
      <w:proofErr w:type="spellStart"/>
      <w:r w:rsidR="000C55B3" w:rsidRPr="000E0D68">
        <w:rPr>
          <w:sz w:val="23"/>
          <w:szCs w:val="23"/>
          <w:lang w:val="en-GB"/>
        </w:rPr>
        <w:t>mai</w:t>
      </w:r>
      <w:proofErr w:type="spellEnd"/>
      <w:r w:rsidR="000C55B3" w:rsidRPr="000E0D68">
        <w:rPr>
          <w:sz w:val="23"/>
          <w:szCs w:val="23"/>
          <w:lang w:val="en-GB"/>
        </w:rPr>
        <w:t xml:space="preserve"> 2017.</w:t>
      </w:r>
    </w:p>
    <w:p w14:paraId="38967B8F" w14:textId="77777777" w:rsidR="00F47D33" w:rsidRPr="000E0D68" w:rsidRDefault="00F47D33" w:rsidP="00F47D33">
      <w:pPr>
        <w:pStyle w:val="Paragraphedeliste"/>
        <w:rPr>
          <w:sz w:val="23"/>
          <w:szCs w:val="23"/>
          <w:lang w:val="en-GB"/>
        </w:rPr>
      </w:pPr>
    </w:p>
    <w:p w14:paraId="000EFF56" w14:textId="77777777" w:rsidR="00F47D33" w:rsidRDefault="00F47D33" w:rsidP="00810AF1">
      <w:pPr>
        <w:numPr>
          <w:ilvl w:val="0"/>
          <w:numId w:val="17"/>
        </w:numPr>
        <w:tabs>
          <w:tab w:val="left" w:pos="7181"/>
        </w:tabs>
        <w:jc w:val="both"/>
        <w:rPr>
          <w:sz w:val="23"/>
          <w:szCs w:val="23"/>
        </w:rPr>
      </w:pPr>
      <w:r>
        <w:rPr>
          <w:sz w:val="23"/>
          <w:szCs w:val="23"/>
        </w:rPr>
        <w:t xml:space="preserve">« La loi et l’accord collectif d’entreprise », in </w:t>
      </w:r>
      <w:r w:rsidRPr="00F47D33">
        <w:rPr>
          <w:i/>
          <w:sz w:val="23"/>
          <w:szCs w:val="23"/>
        </w:rPr>
        <w:t xml:space="preserve">Les accords collectifs d’entreprise après la loi Travail, </w:t>
      </w:r>
      <w:r w:rsidRPr="00C0443A">
        <w:rPr>
          <w:sz w:val="23"/>
          <w:szCs w:val="23"/>
        </w:rPr>
        <w:t>université de Valenciennes</w:t>
      </w:r>
      <w:r>
        <w:rPr>
          <w:sz w:val="23"/>
          <w:szCs w:val="23"/>
        </w:rPr>
        <w:t>, 25 avril 2017.</w:t>
      </w:r>
    </w:p>
    <w:p w14:paraId="5A6631C6" w14:textId="77777777" w:rsidR="000C55B3" w:rsidRDefault="000C55B3" w:rsidP="000C55B3">
      <w:pPr>
        <w:tabs>
          <w:tab w:val="left" w:pos="7181"/>
        </w:tabs>
        <w:ind w:left="720"/>
        <w:jc w:val="both"/>
        <w:rPr>
          <w:sz w:val="23"/>
          <w:szCs w:val="23"/>
        </w:rPr>
      </w:pPr>
    </w:p>
    <w:p w14:paraId="1D90673A" w14:textId="77777777" w:rsidR="00CE0C28" w:rsidRDefault="00CE0C28" w:rsidP="00810AF1">
      <w:pPr>
        <w:numPr>
          <w:ilvl w:val="0"/>
          <w:numId w:val="17"/>
        </w:numPr>
        <w:tabs>
          <w:tab w:val="left" w:pos="7181"/>
        </w:tabs>
        <w:jc w:val="both"/>
        <w:rPr>
          <w:sz w:val="23"/>
          <w:szCs w:val="23"/>
        </w:rPr>
      </w:pPr>
      <w:r>
        <w:rPr>
          <w:sz w:val="23"/>
          <w:szCs w:val="23"/>
        </w:rPr>
        <w:t xml:space="preserve">« La supériorité du contrat de travail », in </w:t>
      </w:r>
      <w:r w:rsidRPr="00CE0C28">
        <w:rPr>
          <w:i/>
          <w:sz w:val="23"/>
          <w:szCs w:val="23"/>
        </w:rPr>
        <w:t>L’accord collectif après la loi El K</w:t>
      </w:r>
      <w:r w:rsidR="00034FF4">
        <w:rPr>
          <w:i/>
          <w:sz w:val="23"/>
          <w:szCs w:val="23"/>
        </w:rPr>
        <w:t>hom</w:t>
      </w:r>
      <w:r w:rsidRPr="00CE0C28">
        <w:rPr>
          <w:i/>
          <w:sz w:val="23"/>
          <w:szCs w:val="23"/>
        </w:rPr>
        <w:t>ri</w:t>
      </w:r>
      <w:r>
        <w:rPr>
          <w:sz w:val="23"/>
          <w:szCs w:val="23"/>
        </w:rPr>
        <w:t xml:space="preserve">, colloque de l’institut du travail de Bordeaux, 3 mars 2017. </w:t>
      </w:r>
    </w:p>
    <w:p w14:paraId="47D4EB92" w14:textId="77777777" w:rsidR="00CE0C28" w:rsidRDefault="00CE0C28" w:rsidP="00CE0C28">
      <w:pPr>
        <w:tabs>
          <w:tab w:val="left" w:pos="7181"/>
        </w:tabs>
        <w:ind w:left="720"/>
        <w:jc w:val="both"/>
        <w:rPr>
          <w:sz w:val="23"/>
          <w:szCs w:val="23"/>
        </w:rPr>
      </w:pPr>
    </w:p>
    <w:p w14:paraId="4E5E0F2A" w14:textId="77777777" w:rsidR="007278EE" w:rsidRDefault="007278EE" w:rsidP="00810AF1">
      <w:pPr>
        <w:numPr>
          <w:ilvl w:val="0"/>
          <w:numId w:val="17"/>
        </w:numPr>
        <w:tabs>
          <w:tab w:val="left" w:pos="7181"/>
        </w:tabs>
        <w:jc w:val="both"/>
        <w:rPr>
          <w:sz w:val="23"/>
          <w:szCs w:val="23"/>
        </w:rPr>
      </w:pPr>
      <w:r>
        <w:rPr>
          <w:sz w:val="23"/>
          <w:szCs w:val="23"/>
        </w:rPr>
        <w:t>« Conquérons de nouveaux territoires</w:t>
      </w:r>
      <w:r w:rsidR="00CE0C28">
        <w:rPr>
          <w:sz w:val="23"/>
          <w:szCs w:val="23"/>
        </w:rPr>
        <w:t xml:space="preserve"> (franchises et plateformes) », in </w:t>
      </w:r>
      <w:r w:rsidR="00CE0C28" w:rsidRPr="00CE0C28">
        <w:rPr>
          <w:i/>
          <w:sz w:val="23"/>
          <w:szCs w:val="23"/>
        </w:rPr>
        <w:t>La loi Travail : la parer, s’en emparer</w:t>
      </w:r>
      <w:r w:rsidR="00CE0C28">
        <w:rPr>
          <w:sz w:val="23"/>
          <w:szCs w:val="23"/>
        </w:rPr>
        <w:t>, colloque du Syndicat des avocats de France, 3 décembre 2016, Paris.</w:t>
      </w:r>
    </w:p>
    <w:p w14:paraId="097890E8" w14:textId="77777777" w:rsidR="00CE0C28" w:rsidRDefault="00CE0C28" w:rsidP="00CE0C28">
      <w:pPr>
        <w:tabs>
          <w:tab w:val="left" w:pos="7181"/>
        </w:tabs>
        <w:ind w:left="720"/>
        <w:jc w:val="both"/>
        <w:rPr>
          <w:sz w:val="23"/>
          <w:szCs w:val="23"/>
        </w:rPr>
      </w:pPr>
    </w:p>
    <w:p w14:paraId="715BD52B" w14:textId="77777777" w:rsidR="00CE0C28" w:rsidRDefault="00CE0C28" w:rsidP="00CE0C28">
      <w:pPr>
        <w:numPr>
          <w:ilvl w:val="0"/>
          <w:numId w:val="17"/>
        </w:numPr>
        <w:tabs>
          <w:tab w:val="left" w:pos="7181"/>
        </w:tabs>
        <w:jc w:val="both"/>
        <w:rPr>
          <w:sz w:val="23"/>
          <w:szCs w:val="23"/>
        </w:rPr>
      </w:pPr>
      <w:r>
        <w:rPr>
          <w:sz w:val="23"/>
          <w:szCs w:val="23"/>
        </w:rPr>
        <w:t xml:space="preserve">« Le formalisme en droit du travail », in </w:t>
      </w:r>
      <w:r w:rsidRPr="00CE0C28">
        <w:rPr>
          <w:i/>
          <w:sz w:val="23"/>
          <w:szCs w:val="23"/>
        </w:rPr>
        <w:t>Regards croisés sur le formalisme : nouveaux enjeux, nouvelles contraintes</w:t>
      </w:r>
      <w:r>
        <w:rPr>
          <w:sz w:val="23"/>
          <w:szCs w:val="23"/>
        </w:rPr>
        <w:t>, Université de Pau, 20 octobre 2016.</w:t>
      </w:r>
    </w:p>
    <w:p w14:paraId="6B0DB7FF" w14:textId="77777777" w:rsidR="007278EE" w:rsidRDefault="007278EE" w:rsidP="007278EE">
      <w:pPr>
        <w:tabs>
          <w:tab w:val="left" w:pos="7181"/>
        </w:tabs>
        <w:ind w:left="720"/>
        <w:jc w:val="both"/>
        <w:rPr>
          <w:sz w:val="23"/>
          <w:szCs w:val="23"/>
        </w:rPr>
      </w:pPr>
    </w:p>
    <w:p w14:paraId="0858A8B4" w14:textId="77777777" w:rsidR="004133CD" w:rsidRPr="006C6FF8" w:rsidRDefault="004133CD" w:rsidP="00810AF1">
      <w:pPr>
        <w:numPr>
          <w:ilvl w:val="0"/>
          <w:numId w:val="17"/>
        </w:numPr>
        <w:tabs>
          <w:tab w:val="left" w:pos="7181"/>
        </w:tabs>
        <w:jc w:val="both"/>
        <w:rPr>
          <w:sz w:val="23"/>
          <w:szCs w:val="23"/>
        </w:rPr>
      </w:pPr>
      <w:r w:rsidRPr="006C6FF8">
        <w:rPr>
          <w:sz w:val="23"/>
          <w:szCs w:val="23"/>
        </w:rPr>
        <w:t xml:space="preserve">« Le statut du travailleur illégal », in </w:t>
      </w:r>
      <w:r w:rsidR="006C6FF8" w:rsidRPr="006C6FF8">
        <w:rPr>
          <w:i/>
          <w:sz w:val="23"/>
          <w:szCs w:val="23"/>
        </w:rPr>
        <w:t>La lutte contre le travail illégal : défis et perspectives</w:t>
      </w:r>
      <w:r w:rsidR="006C6FF8" w:rsidRPr="006C6FF8">
        <w:rPr>
          <w:sz w:val="23"/>
          <w:szCs w:val="23"/>
        </w:rPr>
        <w:t>, université d’Artois, 30 septembre 2016</w:t>
      </w:r>
    </w:p>
    <w:p w14:paraId="4C4CA6A1" w14:textId="77777777" w:rsidR="004133CD" w:rsidRPr="004133CD" w:rsidRDefault="004133CD" w:rsidP="004133CD">
      <w:pPr>
        <w:tabs>
          <w:tab w:val="left" w:pos="7181"/>
        </w:tabs>
        <w:jc w:val="both"/>
        <w:rPr>
          <w:b/>
          <w:sz w:val="23"/>
          <w:szCs w:val="23"/>
        </w:rPr>
      </w:pPr>
    </w:p>
    <w:p w14:paraId="33A152E5" w14:textId="77777777" w:rsidR="0072758A" w:rsidRPr="0072758A" w:rsidRDefault="0072758A" w:rsidP="00810AF1">
      <w:pPr>
        <w:numPr>
          <w:ilvl w:val="0"/>
          <w:numId w:val="17"/>
        </w:numPr>
        <w:tabs>
          <w:tab w:val="left" w:pos="7181"/>
        </w:tabs>
        <w:jc w:val="both"/>
        <w:rPr>
          <w:rStyle w:val="lev"/>
          <w:bCs w:val="0"/>
          <w:sz w:val="23"/>
          <w:szCs w:val="23"/>
        </w:rPr>
      </w:pPr>
      <w:r>
        <w:t xml:space="preserve">« Nouvelles formes de travail : quelle(s) politique(s) d’encadrement ? », in demi-journée Gérard Lyon-Caen, </w:t>
      </w:r>
      <w:r w:rsidRPr="0072758A">
        <w:rPr>
          <w:rStyle w:val="lev"/>
          <w:b w:val="0"/>
          <w:i/>
        </w:rPr>
        <w:t>Subordination juridique, dépendance économique : quelles prote</w:t>
      </w:r>
      <w:r>
        <w:rPr>
          <w:rStyle w:val="lev"/>
          <w:b w:val="0"/>
          <w:i/>
        </w:rPr>
        <w:t>ctions pour quels travailleurs ?</w:t>
      </w:r>
      <w:r w:rsidR="004133CD">
        <w:rPr>
          <w:rStyle w:val="lev"/>
          <w:b w:val="0"/>
        </w:rPr>
        <w:t xml:space="preserve">, </w:t>
      </w:r>
      <w:r w:rsidR="00CE0C28">
        <w:rPr>
          <w:rStyle w:val="lev"/>
          <w:b w:val="0"/>
        </w:rPr>
        <w:t>U</w:t>
      </w:r>
      <w:r w:rsidRPr="0072758A">
        <w:rPr>
          <w:rStyle w:val="lev"/>
          <w:b w:val="0"/>
        </w:rPr>
        <w:t>niversité Paris 1 Panthéon Sorbonne, 17 juin 2016</w:t>
      </w:r>
      <w:r>
        <w:rPr>
          <w:rStyle w:val="lev"/>
          <w:b w:val="0"/>
        </w:rPr>
        <w:t>.</w:t>
      </w:r>
    </w:p>
    <w:p w14:paraId="4EF5DDF4" w14:textId="77777777" w:rsidR="0072758A" w:rsidRDefault="0072758A" w:rsidP="0072758A">
      <w:pPr>
        <w:tabs>
          <w:tab w:val="left" w:pos="7181"/>
        </w:tabs>
        <w:jc w:val="both"/>
        <w:rPr>
          <w:rStyle w:val="lev"/>
          <w:b w:val="0"/>
        </w:rPr>
      </w:pPr>
    </w:p>
    <w:p w14:paraId="4950AD69" w14:textId="77777777" w:rsidR="0072758A" w:rsidRPr="0072758A" w:rsidRDefault="0072758A" w:rsidP="0072758A">
      <w:pPr>
        <w:numPr>
          <w:ilvl w:val="0"/>
          <w:numId w:val="17"/>
        </w:numPr>
        <w:tabs>
          <w:tab w:val="left" w:pos="7181"/>
        </w:tabs>
        <w:jc w:val="both"/>
        <w:rPr>
          <w:b/>
          <w:sz w:val="23"/>
          <w:szCs w:val="23"/>
        </w:rPr>
      </w:pPr>
      <w:r w:rsidRPr="0072758A">
        <w:rPr>
          <w:sz w:val="23"/>
          <w:szCs w:val="23"/>
        </w:rPr>
        <w:t>« La rupture conventionnelle et le juge », avec C. Radé, in</w:t>
      </w:r>
      <w:r>
        <w:rPr>
          <w:b/>
          <w:sz w:val="23"/>
          <w:szCs w:val="23"/>
        </w:rPr>
        <w:t xml:space="preserve"> </w:t>
      </w:r>
      <w:r w:rsidRPr="00847833">
        <w:rPr>
          <w:i/>
          <w:sz w:val="23"/>
          <w:szCs w:val="23"/>
        </w:rPr>
        <w:t>L’accord et le juge du travail</w:t>
      </w:r>
      <w:r>
        <w:rPr>
          <w:sz w:val="23"/>
          <w:szCs w:val="23"/>
        </w:rPr>
        <w:t>, Cour de cassation, 27 mai 2016</w:t>
      </w:r>
    </w:p>
    <w:p w14:paraId="371971D5" w14:textId="77777777" w:rsidR="0072758A" w:rsidRDefault="0072758A" w:rsidP="0072758A">
      <w:pPr>
        <w:pStyle w:val="Paragraphedeliste"/>
        <w:rPr>
          <w:b/>
          <w:sz w:val="23"/>
          <w:szCs w:val="23"/>
        </w:rPr>
      </w:pPr>
    </w:p>
    <w:p w14:paraId="6630C64D" w14:textId="77777777" w:rsidR="0072758A" w:rsidRPr="0072758A" w:rsidRDefault="0072758A" w:rsidP="0072758A">
      <w:pPr>
        <w:numPr>
          <w:ilvl w:val="0"/>
          <w:numId w:val="17"/>
        </w:numPr>
        <w:tabs>
          <w:tab w:val="left" w:pos="7181"/>
        </w:tabs>
        <w:jc w:val="both"/>
        <w:rPr>
          <w:sz w:val="23"/>
          <w:szCs w:val="23"/>
        </w:rPr>
      </w:pPr>
      <w:r w:rsidRPr="0072758A">
        <w:rPr>
          <w:sz w:val="23"/>
          <w:szCs w:val="23"/>
        </w:rPr>
        <w:t xml:space="preserve">« Le projet de réforme du licenciement pour motif économique », in </w:t>
      </w:r>
      <w:r w:rsidRPr="0072758A">
        <w:rPr>
          <w:i/>
          <w:sz w:val="23"/>
          <w:szCs w:val="23"/>
        </w:rPr>
        <w:t>Le droit du travail en procès,</w:t>
      </w:r>
      <w:r w:rsidRPr="0072758A">
        <w:rPr>
          <w:sz w:val="23"/>
          <w:szCs w:val="23"/>
        </w:rPr>
        <w:t xml:space="preserve"> table ronde, 21 mars 2016, université Paris 1 Panthéon Sorbonne. </w:t>
      </w:r>
    </w:p>
    <w:p w14:paraId="78347493" w14:textId="77777777" w:rsidR="0072758A" w:rsidRDefault="0072758A" w:rsidP="0072758A">
      <w:pPr>
        <w:tabs>
          <w:tab w:val="left" w:pos="7181"/>
        </w:tabs>
        <w:ind w:left="720"/>
        <w:jc w:val="both"/>
        <w:rPr>
          <w:sz w:val="23"/>
          <w:szCs w:val="23"/>
        </w:rPr>
      </w:pPr>
    </w:p>
    <w:p w14:paraId="0F692E3B" w14:textId="77777777" w:rsidR="00B9066A" w:rsidRDefault="00DD19A5" w:rsidP="00810AF1">
      <w:pPr>
        <w:numPr>
          <w:ilvl w:val="0"/>
          <w:numId w:val="17"/>
        </w:numPr>
        <w:tabs>
          <w:tab w:val="left" w:pos="7181"/>
        </w:tabs>
        <w:jc w:val="both"/>
        <w:rPr>
          <w:sz w:val="23"/>
          <w:szCs w:val="23"/>
        </w:rPr>
      </w:pPr>
      <w:r>
        <w:rPr>
          <w:sz w:val="23"/>
          <w:szCs w:val="23"/>
        </w:rPr>
        <w:t>« La diversité des régimes juridiques de mobilité</w:t>
      </w:r>
      <w:r w:rsidR="00B9066A">
        <w:rPr>
          <w:sz w:val="23"/>
          <w:szCs w:val="23"/>
        </w:rPr>
        <w:t> », AFERP, 17 novembre 2015.</w:t>
      </w:r>
    </w:p>
    <w:p w14:paraId="511F469A" w14:textId="77777777" w:rsidR="00B9066A" w:rsidRDefault="00B9066A" w:rsidP="00B9066A">
      <w:pPr>
        <w:tabs>
          <w:tab w:val="left" w:pos="7181"/>
        </w:tabs>
        <w:ind w:left="720"/>
        <w:jc w:val="both"/>
        <w:rPr>
          <w:sz w:val="23"/>
          <w:szCs w:val="23"/>
        </w:rPr>
      </w:pPr>
    </w:p>
    <w:p w14:paraId="37E4727D" w14:textId="77777777" w:rsidR="00B9066A" w:rsidRDefault="00DD19A5" w:rsidP="00810AF1">
      <w:pPr>
        <w:numPr>
          <w:ilvl w:val="0"/>
          <w:numId w:val="17"/>
        </w:numPr>
        <w:tabs>
          <w:tab w:val="left" w:pos="7181"/>
        </w:tabs>
        <w:jc w:val="both"/>
        <w:rPr>
          <w:sz w:val="23"/>
          <w:szCs w:val="23"/>
        </w:rPr>
      </w:pPr>
      <w:r>
        <w:rPr>
          <w:sz w:val="23"/>
          <w:szCs w:val="23"/>
        </w:rPr>
        <w:t>« L</w:t>
      </w:r>
      <w:r w:rsidR="00B9066A">
        <w:rPr>
          <w:sz w:val="23"/>
          <w:szCs w:val="23"/>
        </w:rPr>
        <w:t>a mobilité</w:t>
      </w:r>
      <w:r>
        <w:rPr>
          <w:sz w:val="23"/>
          <w:szCs w:val="23"/>
        </w:rPr>
        <w:t xml:space="preserve"> géographique</w:t>
      </w:r>
      <w:r w:rsidR="00B9066A">
        <w:rPr>
          <w:sz w:val="23"/>
          <w:szCs w:val="23"/>
        </w:rPr>
        <w:t> </w:t>
      </w:r>
      <w:r>
        <w:rPr>
          <w:sz w:val="23"/>
          <w:szCs w:val="23"/>
        </w:rPr>
        <w:t xml:space="preserve">du salarié </w:t>
      </w:r>
      <w:r w:rsidR="00B9066A">
        <w:rPr>
          <w:sz w:val="23"/>
          <w:szCs w:val="23"/>
        </w:rPr>
        <w:t xml:space="preserve">», avec A. </w:t>
      </w:r>
      <w:proofErr w:type="spellStart"/>
      <w:r w:rsidR="00B9066A">
        <w:rPr>
          <w:sz w:val="23"/>
          <w:szCs w:val="23"/>
        </w:rPr>
        <w:t>Soumaire</w:t>
      </w:r>
      <w:proofErr w:type="spellEnd"/>
      <w:r w:rsidR="00B9066A">
        <w:rPr>
          <w:sz w:val="23"/>
          <w:szCs w:val="23"/>
        </w:rPr>
        <w:t xml:space="preserve"> et A. Sutra, Commission sociale du Barreau de Paris, 9 novembre 2015.</w:t>
      </w:r>
    </w:p>
    <w:p w14:paraId="5208F881" w14:textId="77777777" w:rsidR="00B9066A" w:rsidRDefault="00B9066A" w:rsidP="00B9066A">
      <w:pPr>
        <w:tabs>
          <w:tab w:val="left" w:pos="7181"/>
        </w:tabs>
        <w:ind w:left="720"/>
        <w:jc w:val="both"/>
        <w:rPr>
          <w:sz w:val="23"/>
          <w:szCs w:val="23"/>
        </w:rPr>
      </w:pPr>
    </w:p>
    <w:p w14:paraId="3D325790" w14:textId="77777777" w:rsidR="00B9066A" w:rsidRDefault="00B9066A" w:rsidP="00810AF1">
      <w:pPr>
        <w:numPr>
          <w:ilvl w:val="0"/>
          <w:numId w:val="17"/>
        </w:numPr>
        <w:tabs>
          <w:tab w:val="left" w:pos="7181"/>
        </w:tabs>
        <w:jc w:val="both"/>
        <w:rPr>
          <w:sz w:val="23"/>
          <w:szCs w:val="23"/>
        </w:rPr>
      </w:pPr>
      <w:r>
        <w:rPr>
          <w:sz w:val="23"/>
          <w:szCs w:val="23"/>
        </w:rPr>
        <w:t>« L</w:t>
      </w:r>
      <w:r w:rsidR="00DC6E0C">
        <w:rPr>
          <w:sz w:val="23"/>
          <w:szCs w:val="23"/>
        </w:rPr>
        <w:t xml:space="preserve">es IRP et la loi Rebsamen », </w:t>
      </w:r>
      <w:r>
        <w:rPr>
          <w:sz w:val="23"/>
          <w:szCs w:val="23"/>
        </w:rPr>
        <w:t>Rassemblement national des CE, Force ouvrière, 3 novembre 2015</w:t>
      </w:r>
    </w:p>
    <w:p w14:paraId="4F55FBF7" w14:textId="77777777" w:rsidR="00DC6E0C" w:rsidRDefault="00DC6E0C" w:rsidP="00DC6E0C">
      <w:pPr>
        <w:pStyle w:val="Paragraphedeliste"/>
        <w:rPr>
          <w:sz w:val="23"/>
          <w:szCs w:val="23"/>
        </w:rPr>
      </w:pPr>
    </w:p>
    <w:p w14:paraId="30B0059A" w14:textId="77777777" w:rsidR="00DC6E0C" w:rsidRDefault="00DC6E0C" w:rsidP="00810AF1">
      <w:pPr>
        <w:numPr>
          <w:ilvl w:val="0"/>
          <w:numId w:val="17"/>
        </w:numPr>
        <w:tabs>
          <w:tab w:val="left" w:pos="7181"/>
        </w:tabs>
        <w:jc w:val="both"/>
        <w:rPr>
          <w:sz w:val="23"/>
          <w:szCs w:val="23"/>
        </w:rPr>
      </w:pPr>
      <w:r>
        <w:rPr>
          <w:sz w:val="23"/>
          <w:szCs w:val="23"/>
        </w:rPr>
        <w:lastRenderedPageBreak/>
        <w:t>« La réparation des préjudices des créanciers : l’exemple des salariés »</w:t>
      </w:r>
      <w:r w:rsidR="002B3E71">
        <w:rPr>
          <w:sz w:val="23"/>
          <w:szCs w:val="23"/>
        </w:rPr>
        <w:t xml:space="preserve"> avec J. </w:t>
      </w:r>
      <w:proofErr w:type="spellStart"/>
      <w:r w:rsidR="002B3E71">
        <w:rPr>
          <w:sz w:val="23"/>
          <w:szCs w:val="23"/>
        </w:rPr>
        <w:t>Vallansan</w:t>
      </w:r>
      <w:proofErr w:type="spellEnd"/>
      <w:r w:rsidR="002B3E71">
        <w:rPr>
          <w:sz w:val="23"/>
          <w:szCs w:val="23"/>
        </w:rPr>
        <w:t xml:space="preserve"> </w:t>
      </w:r>
      <w:r>
        <w:rPr>
          <w:sz w:val="23"/>
          <w:szCs w:val="23"/>
        </w:rPr>
        <w:t>in Réforme du droit des entreprises en difficulté, un an après, Douai, 2 octobre 2015.</w:t>
      </w:r>
    </w:p>
    <w:p w14:paraId="6BD3BABC" w14:textId="77777777" w:rsidR="00B9066A" w:rsidRDefault="00B9066A" w:rsidP="00B9066A">
      <w:pPr>
        <w:tabs>
          <w:tab w:val="left" w:pos="7181"/>
        </w:tabs>
        <w:ind w:left="720"/>
        <w:jc w:val="both"/>
        <w:rPr>
          <w:sz w:val="23"/>
          <w:szCs w:val="23"/>
        </w:rPr>
      </w:pPr>
    </w:p>
    <w:p w14:paraId="34AFBDAD" w14:textId="77777777" w:rsidR="007E27F4" w:rsidRDefault="007E27F4" w:rsidP="00810AF1">
      <w:pPr>
        <w:numPr>
          <w:ilvl w:val="0"/>
          <w:numId w:val="17"/>
        </w:numPr>
        <w:tabs>
          <w:tab w:val="left" w:pos="7181"/>
        </w:tabs>
        <w:jc w:val="both"/>
        <w:rPr>
          <w:sz w:val="23"/>
          <w:szCs w:val="23"/>
        </w:rPr>
      </w:pPr>
      <w:r>
        <w:rPr>
          <w:sz w:val="23"/>
          <w:szCs w:val="23"/>
        </w:rPr>
        <w:t xml:space="preserve">« Le projet de loi sur le dialogue social » (table ronde avec E. </w:t>
      </w:r>
      <w:proofErr w:type="spellStart"/>
      <w:r>
        <w:rPr>
          <w:sz w:val="23"/>
          <w:szCs w:val="23"/>
        </w:rPr>
        <w:t>Gayat</w:t>
      </w:r>
      <w:proofErr w:type="spellEnd"/>
      <w:r>
        <w:rPr>
          <w:sz w:val="23"/>
          <w:szCs w:val="23"/>
        </w:rPr>
        <w:t xml:space="preserve"> et S. </w:t>
      </w:r>
      <w:proofErr w:type="spellStart"/>
      <w:r>
        <w:rPr>
          <w:sz w:val="23"/>
          <w:szCs w:val="23"/>
        </w:rPr>
        <w:t>Béal</w:t>
      </w:r>
      <w:proofErr w:type="spellEnd"/>
      <w:r>
        <w:rPr>
          <w:sz w:val="23"/>
          <w:szCs w:val="23"/>
        </w:rPr>
        <w:t>), in Où va le dialogue social ?, colloque organisé pour les 30 ans de l’IRT de Nancy, 1</w:t>
      </w:r>
      <w:r w:rsidRPr="007E27F4">
        <w:rPr>
          <w:sz w:val="23"/>
          <w:szCs w:val="23"/>
          <w:vertAlign w:val="superscript"/>
        </w:rPr>
        <w:t>er</w:t>
      </w:r>
      <w:r>
        <w:rPr>
          <w:sz w:val="23"/>
          <w:szCs w:val="23"/>
        </w:rPr>
        <w:t xml:space="preserve"> juillet 2015.</w:t>
      </w:r>
    </w:p>
    <w:p w14:paraId="550C6798" w14:textId="77777777" w:rsidR="007E27F4" w:rsidRDefault="007E27F4" w:rsidP="007E27F4">
      <w:pPr>
        <w:tabs>
          <w:tab w:val="left" w:pos="7181"/>
        </w:tabs>
        <w:ind w:left="720"/>
        <w:jc w:val="both"/>
        <w:rPr>
          <w:sz w:val="23"/>
          <w:szCs w:val="23"/>
        </w:rPr>
      </w:pPr>
    </w:p>
    <w:p w14:paraId="57EF1293" w14:textId="77777777" w:rsidR="00B60710" w:rsidRDefault="00B60710" w:rsidP="00810AF1">
      <w:pPr>
        <w:numPr>
          <w:ilvl w:val="0"/>
          <w:numId w:val="17"/>
        </w:numPr>
        <w:tabs>
          <w:tab w:val="left" w:pos="7181"/>
        </w:tabs>
        <w:jc w:val="both"/>
        <w:rPr>
          <w:sz w:val="23"/>
          <w:szCs w:val="23"/>
        </w:rPr>
      </w:pPr>
      <w:r>
        <w:rPr>
          <w:sz w:val="23"/>
          <w:szCs w:val="23"/>
        </w:rPr>
        <w:t xml:space="preserve">« Les ruptures contentieuses » (avec Camille Goasguen), in </w:t>
      </w:r>
      <w:r w:rsidRPr="00B60710">
        <w:rPr>
          <w:i/>
          <w:sz w:val="23"/>
          <w:szCs w:val="23"/>
        </w:rPr>
        <w:t>Les Rencontres de la Chambre sociale 2015</w:t>
      </w:r>
      <w:r>
        <w:rPr>
          <w:sz w:val="23"/>
          <w:szCs w:val="23"/>
        </w:rPr>
        <w:t xml:space="preserve">, Cour de cassation, 20 mars 2015. </w:t>
      </w:r>
    </w:p>
    <w:p w14:paraId="09A881E0" w14:textId="77777777" w:rsidR="00B60710" w:rsidRDefault="00B60710" w:rsidP="00B60710">
      <w:pPr>
        <w:tabs>
          <w:tab w:val="left" w:pos="7181"/>
        </w:tabs>
        <w:ind w:left="720"/>
        <w:jc w:val="both"/>
        <w:rPr>
          <w:sz w:val="23"/>
          <w:szCs w:val="23"/>
        </w:rPr>
      </w:pPr>
    </w:p>
    <w:p w14:paraId="208B1424" w14:textId="77777777" w:rsidR="00B60710" w:rsidRDefault="00B60710" w:rsidP="00810AF1">
      <w:pPr>
        <w:numPr>
          <w:ilvl w:val="0"/>
          <w:numId w:val="17"/>
        </w:numPr>
        <w:tabs>
          <w:tab w:val="left" w:pos="7181"/>
        </w:tabs>
        <w:jc w:val="both"/>
        <w:rPr>
          <w:sz w:val="23"/>
          <w:szCs w:val="23"/>
        </w:rPr>
      </w:pPr>
      <w:r>
        <w:rPr>
          <w:sz w:val="23"/>
          <w:szCs w:val="23"/>
        </w:rPr>
        <w:t xml:space="preserve">« Etude de cas : le contentieux des engagements en matière d’emploi », in </w:t>
      </w:r>
      <w:r w:rsidRPr="00B60710">
        <w:rPr>
          <w:i/>
          <w:sz w:val="23"/>
          <w:szCs w:val="23"/>
        </w:rPr>
        <w:t>Préjudices et indemnisation en droit social</w:t>
      </w:r>
      <w:r>
        <w:rPr>
          <w:sz w:val="23"/>
          <w:szCs w:val="23"/>
        </w:rPr>
        <w:t>, colloque organisé par l’institut du travail de Bordeaux, 13 mars 2015.</w:t>
      </w:r>
    </w:p>
    <w:p w14:paraId="12907189" w14:textId="77777777" w:rsidR="00B60710" w:rsidRDefault="00B60710" w:rsidP="00B60710">
      <w:pPr>
        <w:tabs>
          <w:tab w:val="left" w:pos="7181"/>
        </w:tabs>
        <w:ind w:left="720"/>
        <w:jc w:val="both"/>
        <w:rPr>
          <w:sz w:val="23"/>
          <w:szCs w:val="23"/>
        </w:rPr>
      </w:pPr>
    </w:p>
    <w:p w14:paraId="4A60610C" w14:textId="77777777" w:rsidR="00681B60" w:rsidRDefault="00681B60" w:rsidP="00810AF1">
      <w:pPr>
        <w:numPr>
          <w:ilvl w:val="0"/>
          <w:numId w:val="17"/>
        </w:numPr>
        <w:tabs>
          <w:tab w:val="left" w:pos="7181"/>
        </w:tabs>
        <w:jc w:val="both"/>
        <w:rPr>
          <w:sz w:val="23"/>
          <w:szCs w:val="23"/>
        </w:rPr>
      </w:pPr>
      <w:r>
        <w:rPr>
          <w:sz w:val="23"/>
          <w:szCs w:val="23"/>
        </w:rPr>
        <w:t xml:space="preserve">« Qualité de vie au travail, experts CE et administration du travail », in </w:t>
      </w:r>
      <w:r w:rsidRPr="00681B60">
        <w:rPr>
          <w:i/>
          <w:sz w:val="23"/>
          <w:szCs w:val="23"/>
        </w:rPr>
        <w:t>Qualité de vie au travail et droit du travail</w:t>
      </w:r>
      <w:r>
        <w:rPr>
          <w:sz w:val="23"/>
          <w:szCs w:val="23"/>
        </w:rPr>
        <w:t>, colloque Droit social, 14 novembre 2014, Paris.</w:t>
      </w:r>
    </w:p>
    <w:p w14:paraId="6E77DFC0" w14:textId="77777777" w:rsidR="00681B60" w:rsidRDefault="00681B60" w:rsidP="00681B60">
      <w:pPr>
        <w:tabs>
          <w:tab w:val="left" w:pos="7181"/>
        </w:tabs>
        <w:ind w:left="720"/>
        <w:jc w:val="both"/>
        <w:rPr>
          <w:sz w:val="23"/>
          <w:szCs w:val="23"/>
        </w:rPr>
      </w:pPr>
    </w:p>
    <w:p w14:paraId="07CFB327" w14:textId="77777777" w:rsidR="00970A32" w:rsidRDefault="00970A32" w:rsidP="00810AF1">
      <w:pPr>
        <w:numPr>
          <w:ilvl w:val="0"/>
          <w:numId w:val="17"/>
        </w:numPr>
        <w:tabs>
          <w:tab w:val="left" w:pos="7181"/>
        </w:tabs>
        <w:jc w:val="both"/>
        <w:rPr>
          <w:sz w:val="23"/>
          <w:szCs w:val="23"/>
        </w:rPr>
      </w:pPr>
      <w:r>
        <w:rPr>
          <w:sz w:val="23"/>
          <w:szCs w:val="23"/>
        </w:rPr>
        <w:t>« La fondamentalisa</w:t>
      </w:r>
      <w:r w:rsidR="00471394">
        <w:rPr>
          <w:sz w:val="23"/>
          <w:szCs w:val="23"/>
        </w:rPr>
        <w:t>tion des droits sociaux en droit de l’U</w:t>
      </w:r>
      <w:r>
        <w:rPr>
          <w:sz w:val="23"/>
          <w:szCs w:val="23"/>
        </w:rPr>
        <w:t xml:space="preserve">nion européenne », in </w:t>
      </w:r>
      <w:r w:rsidRPr="00970A32">
        <w:rPr>
          <w:i/>
          <w:sz w:val="23"/>
          <w:szCs w:val="23"/>
        </w:rPr>
        <w:t xml:space="preserve">La protection </w:t>
      </w:r>
      <w:r w:rsidR="00471394">
        <w:rPr>
          <w:i/>
          <w:sz w:val="23"/>
          <w:szCs w:val="23"/>
        </w:rPr>
        <w:t>des droits fondamentaux dans l’U</w:t>
      </w:r>
      <w:r w:rsidRPr="00970A32">
        <w:rPr>
          <w:i/>
          <w:sz w:val="23"/>
          <w:szCs w:val="23"/>
        </w:rPr>
        <w:t>nion européenne : entre évolution et permanence</w:t>
      </w:r>
      <w:r>
        <w:rPr>
          <w:sz w:val="23"/>
          <w:szCs w:val="23"/>
        </w:rPr>
        <w:t>, colloque de l’IDEDH et du CEDECE , Université de Montpellier 1, 19 et 20 juin 2014</w:t>
      </w:r>
    </w:p>
    <w:p w14:paraId="46188FF2" w14:textId="77777777" w:rsidR="00970A32" w:rsidRDefault="00970A32" w:rsidP="00970A32">
      <w:pPr>
        <w:tabs>
          <w:tab w:val="left" w:pos="7181"/>
        </w:tabs>
        <w:ind w:left="720"/>
        <w:jc w:val="both"/>
        <w:rPr>
          <w:sz w:val="23"/>
          <w:szCs w:val="23"/>
        </w:rPr>
      </w:pPr>
    </w:p>
    <w:p w14:paraId="37571A45" w14:textId="77777777" w:rsidR="002C62A4" w:rsidRDefault="002C62A4" w:rsidP="00810AF1">
      <w:pPr>
        <w:numPr>
          <w:ilvl w:val="0"/>
          <w:numId w:val="17"/>
        </w:numPr>
        <w:tabs>
          <w:tab w:val="left" w:pos="7181"/>
        </w:tabs>
        <w:jc w:val="both"/>
        <w:rPr>
          <w:sz w:val="23"/>
          <w:szCs w:val="23"/>
        </w:rPr>
      </w:pPr>
      <w:r>
        <w:rPr>
          <w:sz w:val="23"/>
          <w:szCs w:val="23"/>
        </w:rPr>
        <w:t>« L’ANI sur la qualité de vie au travail », Université de Toulouse, 14 février 2014.</w:t>
      </w:r>
    </w:p>
    <w:p w14:paraId="23979D5D" w14:textId="77777777" w:rsidR="002C62A4" w:rsidRDefault="002C62A4" w:rsidP="002C62A4">
      <w:pPr>
        <w:tabs>
          <w:tab w:val="left" w:pos="7181"/>
        </w:tabs>
        <w:ind w:left="720"/>
        <w:jc w:val="both"/>
        <w:rPr>
          <w:sz w:val="23"/>
          <w:szCs w:val="23"/>
        </w:rPr>
      </w:pPr>
    </w:p>
    <w:p w14:paraId="0A7CB987" w14:textId="77777777" w:rsidR="002C62A4" w:rsidRDefault="002C62A4" w:rsidP="00810AF1">
      <w:pPr>
        <w:numPr>
          <w:ilvl w:val="0"/>
          <w:numId w:val="17"/>
        </w:numPr>
        <w:tabs>
          <w:tab w:val="left" w:pos="7181"/>
        </w:tabs>
        <w:jc w:val="both"/>
        <w:rPr>
          <w:sz w:val="23"/>
          <w:szCs w:val="23"/>
        </w:rPr>
      </w:pPr>
      <w:r>
        <w:rPr>
          <w:sz w:val="23"/>
          <w:szCs w:val="23"/>
        </w:rPr>
        <w:t>« Vers un droit des mobilités ? », AFDT, Chambre sociale de la Cour de cassation, Paris, 31 janvier 2014</w:t>
      </w:r>
    </w:p>
    <w:bookmarkEnd w:id="9"/>
    <w:p w14:paraId="6DE6211E" w14:textId="77777777" w:rsidR="002C62A4" w:rsidRDefault="002C62A4" w:rsidP="002C62A4">
      <w:pPr>
        <w:tabs>
          <w:tab w:val="left" w:pos="7181"/>
        </w:tabs>
        <w:ind w:left="720"/>
        <w:jc w:val="both"/>
        <w:rPr>
          <w:sz w:val="23"/>
          <w:szCs w:val="23"/>
        </w:rPr>
      </w:pPr>
    </w:p>
    <w:p w14:paraId="30917B21" w14:textId="77777777" w:rsidR="00965BBD" w:rsidRDefault="00965BBD" w:rsidP="00810AF1">
      <w:pPr>
        <w:numPr>
          <w:ilvl w:val="0"/>
          <w:numId w:val="17"/>
        </w:numPr>
        <w:tabs>
          <w:tab w:val="left" w:pos="7181"/>
        </w:tabs>
        <w:jc w:val="both"/>
        <w:rPr>
          <w:sz w:val="23"/>
          <w:szCs w:val="23"/>
        </w:rPr>
      </w:pPr>
      <w:r>
        <w:rPr>
          <w:sz w:val="23"/>
          <w:szCs w:val="23"/>
        </w:rPr>
        <w:t xml:space="preserve">« L’égalité en droit privé », in </w:t>
      </w:r>
      <w:r>
        <w:rPr>
          <w:i/>
          <w:sz w:val="23"/>
          <w:szCs w:val="23"/>
        </w:rPr>
        <w:t xml:space="preserve">Egalité et droit social, </w:t>
      </w:r>
      <w:r w:rsidRPr="00965BBD">
        <w:rPr>
          <w:sz w:val="23"/>
          <w:szCs w:val="23"/>
        </w:rPr>
        <w:t>cycle de conférence organisé par le CRDS-IRJS</w:t>
      </w:r>
      <w:r>
        <w:rPr>
          <w:sz w:val="23"/>
          <w:szCs w:val="23"/>
        </w:rPr>
        <w:t xml:space="preserve">, Université Paris 1, </w:t>
      </w:r>
      <w:r w:rsidRPr="00965BBD">
        <w:rPr>
          <w:sz w:val="23"/>
          <w:szCs w:val="23"/>
        </w:rPr>
        <w:t>19 avril 2013</w:t>
      </w:r>
      <w:r>
        <w:rPr>
          <w:sz w:val="23"/>
          <w:szCs w:val="23"/>
        </w:rPr>
        <w:t>.</w:t>
      </w:r>
    </w:p>
    <w:p w14:paraId="582D64F2" w14:textId="77777777" w:rsidR="00810AF1" w:rsidRDefault="00810AF1" w:rsidP="00810AF1">
      <w:pPr>
        <w:tabs>
          <w:tab w:val="left" w:pos="7181"/>
        </w:tabs>
        <w:ind w:left="720"/>
        <w:jc w:val="both"/>
        <w:rPr>
          <w:sz w:val="23"/>
          <w:szCs w:val="23"/>
        </w:rPr>
      </w:pPr>
    </w:p>
    <w:p w14:paraId="60868E73" w14:textId="77777777" w:rsidR="00A72792" w:rsidRDefault="00A72792" w:rsidP="00810AF1">
      <w:pPr>
        <w:numPr>
          <w:ilvl w:val="0"/>
          <w:numId w:val="17"/>
        </w:numPr>
        <w:tabs>
          <w:tab w:val="left" w:pos="7181"/>
        </w:tabs>
        <w:jc w:val="both"/>
        <w:rPr>
          <w:sz w:val="23"/>
          <w:szCs w:val="23"/>
        </w:rPr>
      </w:pPr>
      <w:r>
        <w:rPr>
          <w:sz w:val="23"/>
          <w:szCs w:val="23"/>
        </w:rPr>
        <w:t xml:space="preserve">« Le principe d’égalité de traitement », in </w:t>
      </w:r>
      <w:r w:rsidR="00B023EB" w:rsidRPr="00A72792">
        <w:rPr>
          <w:i/>
          <w:sz w:val="23"/>
          <w:szCs w:val="23"/>
        </w:rPr>
        <w:t>Non-discrimination</w:t>
      </w:r>
      <w:r w:rsidRPr="00A72792">
        <w:rPr>
          <w:i/>
          <w:sz w:val="23"/>
          <w:szCs w:val="23"/>
        </w:rPr>
        <w:t>, Harcèlement et égalité de traitement,</w:t>
      </w:r>
      <w:r>
        <w:rPr>
          <w:sz w:val="23"/>
          <w:szCs w:val="23"/>
        </w:rPr>
        <w:t xml:space="preserve"> formation ENM, 23 octobre 2012.</w:t>
      </w:r>
    </w:p>
    <w:p w14:paraId="2513B941" w14:textId="77777777" w:rsidR="007C7D6E" w:rsidRDefault="007C7D6E" w:rsidP="007C7D6E">
      <w:pPr>
        <w:pStyle w:val="Paragraphedeliste"/>
        <w:rPr>
          <w:sz w:val="23"/>
          <w:szCs w:val="23"/>
        </w:rPr>
      </w:pPr>
    </w:p>
    <w:p w14:paraId="00B6C68A" w14:textId="77777777" w:rsidR="00A72792" w:rsidRDefault="00A72792" w:rsidP="00810AF1">
      <w:pPr>
        <w:numPr>
          <w:ilvl w:val="0"/>
          <w:numId w:val="17"/>
        </w:numPr>
        <w:tabs>
          <w:tab w:val="left" w:pos="7181"/>
        </w:tabs>
        <w:jc w:val="both"/>
        <w:rPr>
          <w:sz w:val="23"/>
          <w:szCs w:val="23"/>
        </w:rPr>
      </w:pPr>
      <w:r>
        <w:rPr>
          <w:sz w:val="23"/>
          <w:szCs w:val="23"/>
        </w:rPr>
        <w:t xml:space="preserve">« Egalité de traitement et gestion des rémunérations et de l’emploi », in </w:t>
      </w:r>
      <w:r w:rsidRPr="00863760">
        <w:rPr>
          <w:i/>
          <w:sz w:val="23"/>
          <w:szCs w:val="23"/>
        </w:rPr>
        <w:t>Le droit social, l’égalité et les discriminations</w:t>
      </w:r>
      <w:r>
        <w:rPr>
          <w:sz w:val="23"/>
          <w:szCs w:val="23"/>
        </w:rPr>
        <w:t>, Université Paris Ouest Nanterre la défense, 15 juin 2012.</w:t>
      </w:r>
    </w:p>
    <w:p w14:paraId="7EEB3A07" w14:textId="77777777" w:rsidR="00A72792" w:rsidRDefault="00A72792" w:rsidP="00810AF1">
      <w:pPr>
        <w:tabs>
          <w:tab w:val="left" w:pos="7181"/>
        </w:tabs>
        <w:ind w:left="720"/>
        <w:jc w:val="both"/>
        <w:rPr>
          <w:sz w:val="23"/>
          <w:szCs w:val="23"/>
        </w:rPr>
      </w:pPr>
    </w:p>
    <w:p w14:paraId="211E0A98" w14:textId="77777777" w:rsidR="00265B01" w:rsidRPr="00265B01" w:rsidRDefault="00265B01" w:rsidP="00265B01">
      <w:pPr>
        <w:numPr>
          <w:ilvl w:val="0"/>
          <w:numId w:val="17"/>
        </w:numPr>
        <w:tabs>
          <w:tab w:val="left" w:pos="7181"/>
        </w:tabs>
        <w:jc w:val="both"/>
        <w:rPr>
          <w:sz w:val="23"/>
          <w:szCs w:val="23"/>
        </w:rPr>
      </w:pPr>
      <w:r w:rsidRPr="00265B01">
        <w:rPr>
          <w:sz w:val="23"/>
          <w:szCs w:val="23"/>
        </w:rPr>
        <w:t xml:space="preserve">« Aspects procéduraux du licenciement pour motif économique », in </w:t>
      </w:r>
      <w:r w:rsidRPr="00265B01">
        <w:rPr>
          <w:i/>
          <w:sz w:val="23"/>
          <w:szCs w:val="23"/>
        </w:rPr>
        <w:t>Le licenciement pour motif économique</w:t>
      </w:r>
      <w:r w:rsidRPr="00265B01">
        <w:rPr>
          <w:sz w:val="23"/>
          <w:szCs w:val="23"/>
        </w:rPr>
        <w:t>, formation ENM, 8 novembre 2011.</w:t>
      </w:r>
    </w:p>
    <w:p w14:paraId="18892564" w14:textId="77777777" w:rsidR="00265B01" w:rsidRPr="00265B01" w:rsidRDefault="00265B01" w:rsidP="00265B01">
      <w:pPr>
        <w:tabs>
          <w:tab w:val="left" w:pos="7181"/>
        </w:tabs>
        <w:ind w:left="720"/>
        <w:jc w:val="both"/>
        <w:rPr>
          <w:sz w:val="23"/>
          <w:szCs w:val="23"/>
        </w:rPr>
      </w:pPr>
    </w:p>
    <w:p w14:paraId="606C1B55" w14:textId="77777777" w:rsidR="00265B01" w:rsidRDefault="00265B01" w:rsidP="00265B01">
      <w:pPr>
        <w:numPr>
          <w:ilvl w:val="0"/>
          <w:numId w:val="17"/>
        </w:numPr>
        <w:tabs>
          <w:tab w:val="left" w:pos="7181"/>
        </w:tabs>
        <w:jc w:val="both"/>
        <w:rPr>
          <w:sz w:val="23"/>
          <w:szCs w:val="23"/>
        </w:rPr>
      </w:pPr>
      <w:r w:rsidRPr="00265B01">
        <w:rPr>
          <w:sz w:val="23"/>
          <w:szCs w:val="23"/>
        </w:rPr>
        <w:t>« Les accords portant sur les restructurations destructrices d’emploi », in</w:t>
      </w:r>
      <w:r>
        <w:rPr>
          <w:sz w:val="23"/>
          <w:szCs w:val="23"/>
        </w:rPr>
        <w:t xml:space="preserve"> </w:t>
      </w:r>
      <w:r w:rsidRPr="006A7278">
        <w:rPr>
          <w:i/>
          <w:sz w:val="23"/>
          <w:szCs w:val="23"/>
        </w:rPr>
        <w:t>Les restructurations et leurs impacts sur les relations de travail</w:t>
      </w:r>
      <w:r>
        <w:rPr>
          <w:sz w:val="23"/>
          <w:szCs w:val="23"/>
        </w:rPr>
        <w:t>, Université Jean Monet Saint-Etienne, 3 et 4 novembre 2011.</w:t>
      </w:r>
    </w:p>
    <w:p w14:paraId="2E6179F3" w14:textId="77777777" w:rsidR="00265B01" w:rsidRDefault="00265B01" w:rsidP="00265B01">
      <w:pPr>
        <w:tabs>
          <w:tab w:val="left" w:pos="7181"/>
        </w:tabs>
        <w:ind w:left="720"/>
        <w:jc w:val="both"/>
        <w:rPr>
          <w:sz w:val="23"/>
          <w:szCs w:val="23"/>
        </w:rPr>
      </w:pPr>
    </w:p>
    <w:p w14:paraId="6C903298" w14:textId="77777777" w:rsidR="00265B01" w:rsidRDefault="00265B01" w:rsidP="00265B01">
      <w:pPr>
        <w:numPr>
          <w:ilvl w:val="0"/>
          <w:numId w:val="17"/>
        </w:numPr>
        <w:tabs>
          <w:tab w:val="left" w:pos="7181"/>
        </w:tabs>
        <w:jc w:val="both"/>
        <w:rPr>
          <w:sz w:val="23"/>
          <w:szCs w:val="23"/>
        </w:rPr>
      </w:pPr>
      <w:r>
        <w:rPr>
          <w:sz w:val="23"/>
          <w:szCs w:val="23"/>
        </w:rPr>
        <w:t xml:space="preserve">« Vers un droit négocié des restructurations destructrices d’emplois », in </w:t>
      </w:r>
      <w:r w:rsidRPr="00C846C2">
        <w:rPr>
          <w:i/>
          <w:sz w:val="23"/>
          <w:szCs w:val="23"/>
        </w:rPr>
        <w:t>Le droit du travail</w:t>
      </w:r>
      <w:r>
        <w:rPr>
          <w:i/>
          <w:sz w:val="23"/>
          <w:szCs w:val="23"/>
        </w:rPr>
        <w:t>,</w:t>
      </w:r>
      <w:r w:rsidRPr="00C846C2">
        <w:rPr>
          <w:i/>
          <w:sz w:val="23"/>
          <w:szCs w:val="23"/>
        </w:rPr>
        <w:t xml:space="preserve"> quelle crise ?</w:t>
      </w:r>
      <w:r>
        <w:rPr>
          <w:sz w:val="23"/>
          <w:szCs w:val="23"/>
        </w:rPr>
        <w:t>, Séminaire international, Université d’Avignon, 29 et 30 septembre 2011.</w:t>
      </w:r>
    </w:p>
    <w:p w14:paraId="72F1F0D2" w14:textId="77777777" w:rsidR="00265B01" w:rsidRDefault="00265B01" w:rsidP="00265B01">
      <w:pPr>
        <w:tabs>
          <w:tab w:val="left" w:pos="7181"/>
        </w:tabs>
        <w:ind w:left="720"/>
        <w:jc w:val="both"/>
        <w:rPr>
          <w:sz w:val="23"/>
          <w:szCs w:val="23"/>
        </w:rPr>
      </w:pPr>
    </w:p>
    <w:p w14:paraId="46B08F04" w14:textId="77777777" w:rsidR="00E21FB9" w:rsidRPr="00E21FB9" w:rsidRDefault="00E21FB9" w:rsidP="001C1862">
      <w:pPr>
        <w:numPr>
          <w:ilvl w:val="0"/>
          <w:numId w:val="17"/>
        </w:numPr>
        <w:tabs>
          <w:tab w:val="left" w:pos="7181"/>
        </w:tabs>
        <w:jc w:val="both"/>
        <w:rPr>
          <w:sz w:val="23"/>
          <w:szCs w:val="23"/>
        </w:rPr>
      </w:pPr>
      <w:r w:rsidRPr="00E21FB9">
        <w:rPr>
          <w:sz w:val="23"/>
          <w:szCs w:val="23"/>
        </w:rPr>
        <w:t>« Plans de départs volontaires et accords de restructuration : deux modes d’altération du droit du licenciement économique</w:t>
      </w:r>
      <w:r w:rsidR="00862236">
        <w:rPr>
          <w:sz w:val="23"/>
          <w:szCs w:val="23"/>
        </w:rPr>
        <w:t> ?</w:t>
      </w:r>
      <w:r w:rsidRPr="00E21FB9">
        <w:rPr>
          <w:sz w:val="23"/>
          <w:szCs w:val="23"/>
        </w:rPr>
        <w:t>», Séminaire de l’Institut de Recherche sur l’Entreprise et les Relations Professionnelles (IRERP), Université Paris X – Nanterre, 28 avril 2011</w:t>
      </w:r>
      <w:r w:rsidR="00D96C52">
        <w:rPr>
          <w:sz w:val="23"/>
          <w:szCs w:val="23"/>
        </w:rPr>
        <w:t>.</w:t>
      </w:r>
    </w:p>
    <w:p w14:paraId="7E6B677D" w14:textId="77777777" w:rsidR="00E21FB9" w:rsidRDefault="00E21FB9" w:rsidP="001C1862">
      <w:pPr>
        <w:tabs>
          <w:tab w:val="left" w:pos="7181"/>
        </w:tabs>
        <w:ind w:left="720"/>
        <w:jc w:val="both"/>
        <w:rPr>
          <w:sz w:val="23"/>
          <w:szCs w:val="23"/>
        </w:rPr>
      </w:pPr>
    </w:p>
    <w:p w14:paraId="796E1AD8" w14:textId="77777777" w:rsidR="00E21FB9" w:rsidRDefault="00E21FB9" w:rsidP="001C1862">
      <w:pPr>
        <w:numPr>
          <w:ilvl w:val="0"/>
          <w:numId w:val="17"/>
        </w:numPr>
        <w:tabs>
          <w:tab w:val="left" w:pos="7181"/>
        </w:tabs>
        <w:jc w:val="both"/>
        <w:rPr>
          <w:sz w:val="23"/>
          <w:szCs w:val="23"/>
        </w:rPr>
      </w:pPr>
      <w:r>
        <w:rPr>
          <w:sz w:val="23"/>
          <w:szCs w:val="23"/>
        </w:rPr>
        <w:t>« L</w:t>
      </w:r>
      <w:r w:rsidR="003F4796">
        <w:rPr>
          <w:sz w:val="23"/>
          <w:szCs w:val="23"/>
        </w:rPr>
        <w:t xml:space="preserve">a diversité des formes d’emploi : de l’auto-entrepreneuriat au portage salarial </w:t>
      </w:r>
      <w:r>
        <w:rPr>
          <w:sz w:val="23"/>
          <w:szCs w:val="23"/>
        </w:rPr>
        <w:t xml:space="preserve">», Intervention </w:t>
      </w:r>
      <w:r w:rsidR="00FD7C5B">
        <w:rPr>
          <w:sz w:val="23"/>
          <w:szCs w:val="23"/>
        </w:rPr>
        <w:t xml:space="preserve">à </w:t>
      </w:r>
      <w:r>
        <w:rPr>
          <w:sz w:val="23"/>
          <w:szCs w:val="23"/>
        </w:rPr>
        <w:t>l’</w:t>
      </w:r>
      <w:r w:rsidR="00FD7C5B">
        <w:rPr>
          <w:sz w:val="23"/>
          <w:szCs w:val="23"/>
        </w:rPr>
        <w:t>Université de Saint-</w:t>
      </w:r>
      <w:r>
        <w:rPr>
          <w:sz w:val="23"/>
          <w:szCs w:val="23"/>
        </w:rPr>
        <w:t>Etienne, 20 janvier 2011</w:t>
      </w:r>
      <w:r w:rsidR="00D96C52">
        <w:rPr>
          <w:sz w:val="23"/>
          <w:szCs w:val="23"/>
        </w:rPr>
        <w:t>.</w:t>
      </w:r>
    </w:p>
    <w:p w14:paraId="1008DB2A" w14:textId="77777777" w:rsidR="00E21FB9" w:rsidRPr="00E21FB9" w:rsidRDefault="00E21FB9" w:rsidP="00E21FB9">
      <w:pPr>
        <w:tabs>
          <w:tab w:val="left" w:pos="7181"/>
        </w:tabs>
        <w:ind w:left="720"/>
        <w:jc w:val="both"/>
        <w:rPr>
          <w:sz w:val="23"/>
          <w:szCs w:val="23"/>
        </w:rPr>
      </w:pPr>
    </w:p>
    <w:p w14:paraId="3ECC9620" w14:textId="77777777" w:rsidR="003060C3" w:rsidRPr="00E21FB9" w:rsidRDefault="003060C3" w:rsidP="00E21FB9">
      <w:pPr>
        <w:numPr>
          <w:ilvl w:val="0"/>
          <w:numId w:val="17"/>
        </w:numPr>
        <w:tabs>
          <w:tab w:val="left" w:pos="7181"/>
        </w:tabs>
        <w:jc w:val="both"/>
        <w:rPr>
          <w:b/>
          <w:sz w:val="23"/>
          <w:szCs w:val="23"/>
        </w:rPr>
      </w:pPr>
      <w:r w:rsidRPr="00E21FB9">
        <w:rPr>
          <w:sz w:val="23"/>
          <w:szCs w:val="23"/>
        </w:rPr>
        <w:lastRenderedPageBreak/>
        <w:t xml:space="preserve">« Les techniques de contrôle du pouvoir de l’employeur (public et privé), </w:t>
      </w:r>
      <w:r w:rsidR="009E2190">
        <w:rPr>
          <w:sz w:val="23"/>
          <w:szCs w:val="23"/>
        </w:rPr>
        <w:t>i</w:t>
      </w:r>
      <w:r w:rsidRPr="00E21FB9">
        <w:rPr>
          <w:sz w:val="23"/>
          <w:szCs w:val="23"/>
        </w:rPr>
        <w:t xml:space="preserve">n </w:t>
      </w:r>
      <w:r w:rsidRPr="00E21FB9">
        <w:rPr>
          <w:i/>
          <w:sz w:val="23"/>
          <w:szCs w:val="23"/>
        </w:rPr>
        <w:t>Droits du travail et des fonctions publiques : unité(s) du Droit ? Influences, convergences, harmonisations</w:t>
      </w:r>
      <w:r w:rsidRPr="00E21FB9">
        <w:rPr>
          <w:sz w:val="23"/>
          <w:szCs w:val="23"/>
        </w:rPr>
        <w:t xml:space="preserve">, </w:t>
      </w:r>
      <w:r w:rsidR="00DA7470">
        <w:rPr>
          <w:sz w:val="23"/>
          <w:szCs w:val="23"/>
        </w:rPr>
        <w:t>1</w:t>
      </w:r>
      <w:r w:rsidR="00DA7470" w:rsidRPr="00DA7470">
        <w:rPr>
          <w:sz w:val="23"/>
          <w:szCs w:val="23"/>
          <w:vertAlign w:val="superscript"/>
        </w:rPr>
        <w:t>er</w:t>
      </w:r>
      <w:r w:rsidR="00DA7470">
        <w:rPr>
          <w:sz w:val="23"/>
          <w:szCs w:val="23"/>
        </w:rPr>
        <w:t xml:space="preserve"> </w:t>
      </w:r>
      <w:r w:rsidRPr="00E21FB9">
        <w:rPr>
          <w:sz w:val="23"/>
          <w:szCs w:val="23"/>
        </w:rPr>
        <w:t>octobre 2010, Université Paris Ouest Nanterre La Défense</w:t>
      </w:r>
      <w:r w:rsidR="00D96C52">
        <w:rPr>
          <w:sz w:val="23"/>
          <w:szCs w:val="23"/>
        </w:rPr>
        <w:t>.</w:t>
      </w:r>
    </w:p>
    <w:p w14:paraId="49A8287C" w14:textId="77777777" w:rsidR="003060C3" w:rsidRPr="00E21FB9" w:rsidRDefault="003060C3" w:rsidP="003060C3">
      <w:pPr>
        <w:tabs>
          <w:tab w:val="left" w:pos="7181"/>
        </w:tabs>
        <w:ind w:left="720"/>
        <w:jc w:val="both"/>
        <w:rPr>
          <w:sz w:val="23"/>
          <w:szCs w:val="23"/>
        </w:rPr>
      </w:pPr>
    </w:p>
    <w:p w14:paraId="5325F53D" w14:textId="77777777" w:rsidR="00DD0215" w:rsidRDefault="00C70D13" w:rsidP="00DD0215">
      <w:pPr>
        <w:numPr>
          <w:ilvl w:val="0"/>
          <w:numId w:val="17"/>
        </w:numPr>
        <w:tabs>
          <w:tab w:val="left" w:pos="7181"/>
        </w:tabs>
        <w:jc w:val="both"/>
        <w:rPr>
          <w:sz w:val="23"/>
          <w:szCs w:val="23"/>
        </w:rPr>
      </w:pPr>
      <w:r w:rsidRPr="00E21FB9">
        <w:rPr>
          <w:sz w:val="23"/>
          <w:szCs w:val="23"/>
        </w:rPr>
        <w:t xml:space="preserve">« La négociation des plans de restructurations », </w:t>
      </w:r>
      <w:r w:rsidR="009E2190">
        <w:rPr>
          <w:sz w:val="23"/>
          <w:szCs w:val="23"/>
        </w:rPr>
        <w:t>i</w:t>
      </w:r>
      <w:r w:rsidRPr="00E21FB9">
        <w:rPr>
          <w:sz w:val="23"/>
          <w:szCs w:val="23"/>
        </w:rPr>
        <w:t xml:space="preserve">n </w:t>
      </w:r>
      <w:r w:rsidRPr="00E21FB9">
        <w:rPr>
          <w:i/>
          <w:iCs/>
          <w:sz w:val="23"/>
          <w:szCs w:val="23"/>
        </w:rPr>
        <w:t>Négociations en droit du travail</w:t>
      </w:r>
      <w:r w:rsidRPr="00E21FB9">
        <w:rPr>
          <w:sz w:val="23"/>
          <w:szCs w:val="23"/>
        </w:rPr>
        <w:t>, Colloque organisé par l’Institut du travail d</w:t>
      </w:r>
      <w:r w:rsidR="00E21FB9">
        <w:rPr>
          <w:sz w:val="23"/>
          <w:szCs w:val="23"/>
        </w:rPr>
        <w:t>e l’Université de Bordeaux 4,</w:t>
      </w:r>
      <w:r w:rsidRPr="00E21FB9">
        <w:rPr>
          <w:sz w:val="23"/>
          <w:szCs w:val="23"/>
        </w:rPr>
        <w:t xml:space="preserve"> 12 mars 2010</w:t>
      </w:r>
      <w:r w:rsidR="00DD0215">
        <w:rPr>
          <w:sz w:val="23"/>
          <w:szCs w:val="23"/>
        </w:rPr>
        <w:t>.</w:t>
      </w:r>
    </w:p>
    <w:p w14:paraId="723DF6FB" w14:textId="77777777" w:rsidR="00422EA9" w:rsidRDefault="00422EA9" w:rsidP="00422EA9">
      <w:pPr>
        <w:tabs>
          <w:tab w:val="left" w:pos="7181"/>
        </w:tabs>
        <w:ind w:left="720"/>
        <w:jc w:val="both"/>
        <w:rPr>
          <w:sz w:val="23"/>
          <w:szCs w:val="23"/>
        </w:rPr>
      </w:pPr>
    </w:p>
    <w:p w14:paraId="4E38E282" w14:textId="77777777" w:rsidR="00C70D13" w:rsidRPr="00E21FB9" w:rsidRDefault="00C70D13" w:rsidP="00E21FB9">
      <w:pPr>
        <w:numPr>
          <w:ilvl w:val="0"/>
          <w:numId w:val="17"/>
        </w:numPr>
        <w:tabs>
          <w:tab w:val="left" w:pos="7181"/>
        </w:tabs>
        <w:jc w:val="both"/>
        <w:rPr>
          <w:sz w:val="23"/>
          <w:szCs w:val="23"/>
        </w:rPr>
      </w:pPr>
      <w:r w:rsidRPr="00E21FB9">
        <w:rPr>
          <w:sz w:val="23"/>
          <w:szCs w:val="23"/>
        </w:rPr>
        <w:t xml:space="preserve">Présentation du chapitre « Le défi des restructurations », </w:t>
      </w:r>
      <w:r w:rsidRPr="003F4796">
        <w:rPr>
          <w:i/>
          <w:sz w:val="23"/>
          <w:szCs w:val="23"/>
        </w:rPr>
        <w:t>Les entretiens de l’IRES</w:t>
      </w:r>
      <w:r w:rsidRPr="00E21FB9">
        <w:rPr>
          <w:sz w:val="23"/>
          <w:szCs w:val="23"/>
        </w:rPr>
        <w:t>, Conseil économique social et e</w:t>
      </w:r>
      <w:r w:rsidR="00E21FB9">
        <w:rPr>
          <w:sz w:val="23"/>
          <w:szCs w:val="23"/>
        </w:rPr>
        <w:t xml:space="preserve">nvironnemental, Paris, </w:t>
      </w:r>
      <w:r w:rsidRPr="00E21FB9">
        <w:rPr>
          <w:sz w:val="23"/>
          <w:szCs w:val="23"/>
        </w:rPr>
        <w:t>15 octobre 2009</w:t>
      </w:r>
      <w:r w:rsidR="00D96C52">
        <w:rPr>
          <w:sz w:val="23"/>
          <w:szCs w:val="23"/>
        </w:rPr>
        <w:t>.</w:t>
      </w:r>
    </w:p>
    <w:p w14:paraId="775681A5" w14:textId="77777777" w:rsidR="00C70D13" w:rsidRPr="00E21FB9" w:rsidRDefault="00C70D13">
      <w:pPr>
        <w:tabs>
          <w:tab w:val="left" w:pos="7181"/>
        </w:tabs>
        <w:ind w:left="360"/>
        <w:jc w:val="both"/>
        <w:rPr>
          <w:sz w:val="23"/>
          <w:szCs w:val="23"/>
        </w:rPr>
      </w:pPr>
    </w:p>
    <w:p w14:paraId="4CB890C6" w14:textId="77777777" w:rsidR="00C70D13" w:rsidRPr="00E21FB9" w:rsidRDefault="00C70D13" w:rsidP="00E21FB9">
      <w:pPr>
        <w:numPr>
          <w:ilvl w:val="0"/>
          <w:numId w:val="17"/>
        </w:numPr>
        <w:tabs>
          <w:tab w:val="left" w:pos="7181"/>
        </w:tabs>
        <w:jc w:val="both"/>
        <w:rPr>
          <w:sz w:val="23"/>
          <w:szCs w:val="23"/>
        </w:rPr>
      </w:pPr>
      <w:r w:rsidRPr="00E21FB9">
        <w:rPr>
          <w:sz w:val="23"/>
          <w:szCs w:val="23"/>
        </w:rPr>
        <w:t xml:space="preserve">« Le régime du pouvoir de l’employeur », Journée des lauréats </w:t>
      </w:r>
      <w:r w:rsidR="00E21FB9">
        <w:rPr>
          <w:sz w:val="23"/>
          <w:szCs w:val="23"/>
        </w:rPr>
        <w:t xml:space="preserve">des prix de thèse de l’AFDT, </w:t>
      </w:r>
      <w:r w:rsidRPr="00E21FB9">
        <w:rPr>
          <w:sz w:val="23"/>
          <w:szCs w:val="23"/>
        </w:rPr>
        <w:t>26 juin 2009</w:t>
      </w:r>
      <w:r w:rsidR="00D96C52">
        <w:rPr>
          <w:sz w:val="23"/>
          <w:szCs w:val="23"/>
        </w:rPr>
        <w:t>.</w:t>
      </w:r>
    </w:p>
    <w:p w14:paraId="5F96E341" w14:textId="77777777" w:rsidR="00C70D13" w:rsidRPr="00E21FB9" w:rsidRDefault="00C70D13">
      <w:pPr>
        <w:tabs>
          <w:tab w:val="left" w:pos="7181"/>
        </w:tabs>
        <w:ind w:left="360"/>
        <w:jc w:val="both"/>
        <w:rPr>
          <w:sz w:val="23"/>
          <w:szCs w:val="23"/>
        </w:rPr>
      </w:pPr>
    </w:p>
    <w:p w14:paraId="3A9920F6" w14:textId="77777777" w:rsidR="00C70D13" w:rsidRPr="00E21FB9" w:rsidRDefault="00C70D13" w:rsidP="00E21FB9">
      <w:pPr>
        <w:numPr>
          <w:ilvl w:val="0"/>
          <w:numId w:val="17"/>
        </w:numPr>
        <w:tabs>
          <w:tab w:val="left" w:pos="7181"/>
        </w:tabs>
        <w:jc w:val="both"/>
        <w:rPr>
          <w:sz w:val="23"/>
          <w:szCs w:val="23"/>
        </w:rPr>
      </w:pPr>
      <w:r w:rsidRPr="00E21FB9">
        <w:rPr>
          <w:sz w:val="23"/>
          <w:szCs w:val="23"/>
        </w:rPr>
        <w:t>« La rupture conventionnelle dans un contexte de réduction d’effectifs et de fermeture de site », demi-journée du Conseil</w:t>
      </w:r>
      <w:r w:rsidR="00E21FB9">
        <w:rPr>
          <w:sz w:val="23"/>
          <w:szCs w:val="23"/>
        </w:rPr>
        <w:t xml:space="preserve"> d’administration de l’AFDT, </w:t>
      </w:r>
      <w:r w:rsidRPr="00E21FB9">
        <w:rPr>
          <w:sz w:val="23"/>
          <w:szCs w:val="23"/>
        </w:rPr>
        <w:t>6 mars 2009</w:t>
      </w:r>
      <w:r w:rsidR="00D96C52">
        <w:rPr>
          <w:sz w:val="23"/>
          <w:szCs w:val="23"/>
        </w:rPr>
        <w:t>.</w:t>
      </w:r>
    </w:p>
    <w:p w14:paraId="1F9249DF" w14:textId="77777777" w:rsidR="00C70D13" w:rsidRPr="00E21FB9" w:rsidRDefault="00C70D13">
      <w:pPr>
        <w:tabs>
          <w:tab w:val="left" w:pos="7181"/>
        </w:tabs>
        <w:ind w:left="360"/>
        <w:jc w:val="both"/>
        <w:rPr>
          <w:sz w:val="23"/>
          <w:szCs w:val="23"/>
        </w:rPr>
      </w:pPr>
    </w:p>
    <w:p w14:paraId="4A28B4F2" w14:textId="77777777" w:rsidR="00C70D13" w:rsidRPr="00E21FB9" w:rsidRDefault="00C70D13" w:rsidP="00E21FB9">
      <w:pPr>
        <w:numPr>
          <w:ilvl w:val="0"/>
          <w:numId w:val="17"/>
        </w:numPr>
        <w:tabs>
          <w:tab w:val="left" w:pos="7181"/>
        </w:tabs>
        <w:jc w:val="both"/>
        <w:rPr>
          <w:sz w:val="23"/>
          <w:szCs w:val="23"/>
        </w:rPr>
      </w:pPr>
      <w:r w:rsidRPr="00E21FB9">
        <w:rPr>
          <w:sz w:val="23"/>
          <w:szCs w:val="23"/>
        </w:rPr>
        <w:t>« L’accord du 11 janvier 2008 sur la modernisation du marché du travail : une tentative d’évaluation » (avec F</w:t>
      </w:r>
      <w:r w:rsidR="007675A6">
        <w:rPr>
          <w:sz w:val="23"/>
          <w:szCs w:val="23"/>
        </w:rPr>
        <w:t>.</w:t>
      </w:r>
      <w:r w:rsidRPr="00E21FB9">
        <w:rPr>
          <w:sz w:val="23"/>
          <w:szCs w:val="23"/>
        </w:rPr>
        <w:t xml:space="preserve"> </w:t>
      </w:r>
      <w:proofErr w:type="spellStart"/>
      <w:r w:rsidRPr="00E21FB9">
        <w:rPr>
          <w:sz w:val="23"/>
          <w:szCs w:val="23"/>
        </w:rPr>
        <w:t>Lefresne</w:t>
      </w:r>
      <w:proofErr w:type="spellEnd"/>
      <w:r w:rsidRPr="00E21FB9">
        <w:rPr>
          <w:sz w:val="23"/>
          <w:szCs w:val="23"/>
        </w:rPr>
        <w:t xml:space="preserve"> et C</w:t>
      </w:r>
      <w:r w:rsidR="007675A6">
        <w:rPr>
          <w:sz w:val="23"/>
          <w:szCs w:val="23"/>
        </w:rPr>
        <w:t xml:space="preserve">. </w:t>
      </w:r>
      <w:proofErr w:type="spellStart"/>
      <w:r w:rsidRPr="00E21FB9">
        <w:rPr>
          <w:sz w:val="23"/>
          <w:szCs w:val="23"/>
        </w:rPr>
        <w:t>Tuchszirer</w:t>
      </w:r>
      <w:proofErr w:type="spellEnd"/>
      <w:r w:rsidRPr="00E21FB9">
        <w:rPr>
          <w:sz w:val="23"/>
          <w:szCs w:val="23"/>
        </w:rPr>
        <w:t>), Séminaire de la mondialisation, Observatoire Français des C</w:t>
      </w:r>
      <w:r w:rsidR="00E21FB9">
        <w:rPr>
          <w:sz w:val="23"/>
          <w:szCs w:val="23"/>
        </w:rPr>
        <w:t xml:space="preserve">onjonctures Economiques, </w:t>
      </w:r>
      <w:r w:rsidRPr="00E21FB9">
        <w:rPr>
          <w:sz w:val="23"/>
          <w:szCs w:val="23"/>
        </w:rPr>
        <w:t>10 juin 2008</w:t>
      </w:r>
      <w:r w:rsidR="00D96C52">
        <w:rPr>
          <w:sz w:val="23"/>
          <w:szCs w:val="23"/>
        </w:rPr>
        <w:t>.</w:t>
      </w:r>
    </w:p>
    <w:p w14:paraId="16B285F4" w14:textId="77777777" w:rsidR="00C70D13" w:rsidRPr="00E21FB9" w:rsidRDefault="00C70D13">
      <w:pPr>
        <w:tabs>
          <w:tab w:val="left" w:pos="7181"/>
        </w:tabs>
        <w:ind w:left="360"/>
        <w:jc w:val="both"/>
        <w:rPr>
          <w:sz w:val="23"/>
          <w:szCs w:val="23"/>
        </w:rPr>
      </w:pPr>
    </w:p>
    <w:p w14:paraId="59C9938B" w14:textId="77777777" w:rsidR="00C70D13" w:rsidRPr="00E21FB9" w:rsidRDefault="00C70D13" w:rsidP="00E21FB9">
      <w:pPr>
        <w:numPr>
          <w:ilvl w:val="0"/>
          <w:numId w:val="17"/>
        </w:numPr>
        <w:tabs>
          <w:tab w:val="left" w:pos="7181"/>
        </w:tabs>
        <w:jc w:val="both"/>
        <w:rPr>
          <w:sz w:val="23"/>
          <w:szCs w:val="23"/>
        </w:rPr>
      </w:pPr>
      <w:r w:rsidRPr="00E21FB9">
        <w:rPr>
          <w:sz w:val="23"/>
          <w:szCs w:val="23"/>
        </w:rPr>
        <w:t>« Le nouveau Code du travail : mode d’emploi », Commission ouverte de droit social de l’ordre des avocats du Barreau de Paris, 24 avril 2008</w:t>
      </w:r>
      <w:r w:rsidR="00D96C52">
        <w:rPr>
          <w:sz w:val="23"/>
          <w:szCs w:val="23"/>
        </w:rPr>
        <w:t>.</w:t>
      </w:r>
    </w:p>
    <w:p w14:paraId="252E144A" w14:textId="77777777" w:rsidR="00E21FB9" w:rsidRDefault="00E21FB9" w:rsidP="00E21FB9">
      <w:pPr>
        <w:pStyle w:val="Paragraphedeliste"/>
        <w:rPr>
          <w:sz w:val="23"/>
          <w:szCs w:val="23"/>
        </w:rPr>
      </w:pPr>
    </w:p>
    <w:p w14:paraId="73CD17B9" w14:textId="77777777" w:rsidR="00C70D13" w:rsidRPr="00E21FB9" w:rsidRDefault="00C70D13" w:rsidP="00E21FB9">
      <w:pPr>
        <w:numPr>
          <w:ilvl w:val="0"/>
          <w:numId w:val="17"/>
        </w:numPr>
        <w:tabs>
          <w:tab w:val="left" w:pos="7181"/>
        </w:tabs>
        <w:jc w:val="both"/>
        <w:rPr>
          <w:sz w:val="23"/>
          <w:szCs w:val="23"/>
        </w:rPr>
      </w:pPr>
      <w:r w:rsidRPr="00E21FB9">
        <w:rPr>
          <w:sz w:val="23"/>
          <w:szCs w:val="23"/>
        </w:rPr>
        <w:t xml:space="preserve"> « Réflexions sur la recodification du droit du travail » (en collaboration avec M</w:t>
      </w:r>
      <w:r w:rsidR="007675A6">
        <w:rPr>
          <w:sz w:val="23"/>
          <w:szCs w:val="23"/>
        </w:rPr>
        <w:t>.</w:t>
      </w:r>
      <w:r w:rsidRPr="00E21FB9">
        <w:rPr>
          <w:sz w:val="23"/>
          <w:szCs w:val="23"/>
        </w:rPr>
        <w:t xml:space="preserve"> G</w:t>
      </w:r>
      <w:r w:rsidR="00DD0215">
        <w:rPr>
          <w:sz w:val="23"/>
          <w:szCs w:val="23"/>
        </w:rPr>
        <w:t>révy)</w:t>
      </w:r>
      <w:r w:rsidRPr="00E21FB9">
        <w:rPr>
          <w:sz w:val="23"/>
          <w:szCs w:val="23"/>
        </w:rPr>
        <w:t>, Séminaire de l’Institut de Recherche sur l’Entreprise et les Relations Professionnelles (IRERP), Université Paris X – Nanterre, 26 juin 2006</w:t>
      </w:r>
      <w:r w:rsidR="00D96C52">
        <w:rPr>
          <w:sz w:val="23"/>
          <w:szCs w:val="23"/>
        </w:rPr>
        <w:t>.</w:t>
      </w:r>
    </w:p>
    <w:p w14:paraId="1E1400EE" w14:textId="77777777" w:rsidR="00C70D13" w:rsidRPr="00E21FB9" w:rsidRDefault="00C70D13">
      <w:pPr>
        <w:tabs>
          <w:tab w:val="left" w:pos="7181"/>
        </w:tabs>
        <w:jc w:val="both"/>
        <w:rPr>
          <w:sz w:val="23"/>
          <w:szCs w:val="23"/>
        </w:rPr>
      </w:pPr>
    </w:p>
    <w:p w14:paraId="00747385" w14:textId="77777777" w:rsidR="00C70D13" w:rsidRPr="00C43224" w:rsidRDefault="00C70D13" w:rsidP="00E21FB9">
      <w:pPr>
        <w:numPr>
          <w:ilvl w:val="0"/>
          <w:numId w:val="17"/>
        </w:numPr>
        <w:tabs>
          <w:tab w:val="left" w:pos="7181"/>
        </w:tabs>
        <w:jc w:val="both"/>
        <w:rPr>
          <w:sz w:val="23"/>
          <w:szCs w:val="23"/>
        </w:rPr>
      </w:pPr>
      <w:r w:rsidRPr="00C43224">
        <w:rPr>
          <w:sz w:val="23"/>
          <w:szCs w:val="23"/>
        </w:rPr>
        <w:t xml:space="preserve"> « Le discours de la libéralisation des échanges en guise de justifications », Séminaire international de droit du travail comparé sur le thème </w:t>
      </w:r>
      <w:r w:rsidRPr="00C43224">
        <w:rPr>
          <w:i/>
          <w:iCs/>
          <w:sz w:val="23"/>
          <w:szCs w:val="23"/>
        </w:rPr>
        <w:t>Libéralisation des échanges et droit du travail</w:t>
      </w:r>
      <w:r w:rsidRPr="00C43224">
        <w:rPr>
          <w:sz w:val="23"/>
          <w:szCs w:val="23"/>
        </w:rPr>
        <w:t xml:space="preserve"> (Université Ca’ Foscari, Venise), 14-19 juin 2004 (actes du séminaire parus aux éditions CEDAM, </w:t>
      </w:r>
      <w:proofErr w:type="spellStart"/>
      <w:r w:rsidR="00D96C52" w:rsidRPr="00C43224">
        <w:rPr>
          <w:sz w:val="23"/>
          <w:szCs w:val="23"/>
        </w:rPr>
        <w:t>Padova</w:t>
      </w:r>
      <w:proofErr w:type="spellEnd"/>
      <w:r w:rsidR="00D96C52" w:rsidRPr="00C43224">
        <w:rPr>
          <w:sz w:val="23"/>
          <w:szCs w:val="23"/>
        </w:rPr>
        <w:t xml:space="preserve">, </w:t>
      </w:r>
      <w:r w:rsidRPr="00C43224">
        <w:rPr>
          <w:sz w:val="23"/>
          <w:szCs w:val="23"/>
        </w:rPr>
        <w:t>2005)</w:t>
      </w:r>
      <w:r w:rsidR="00D96C52" w:rsidRPr="00C43224">
        <w:rPr>
          <w:sz w:val="23"/>
          <w:szCs w:val="23"/>
        </w:rPr>
        <w:t>.</w:t>
      </w:r>
    </w:p>
    <w:p w14:paraId="0E806C9E" w14:textId="77777777" w:rsidR="00C70D13" w:rsidRPr="00C27E85" w:rsidRDefault="00C70D13">
      <w:pPr>
        <w:tabs>
          <w:tab w:val="left" w:pos="7181"/>
        </w:tabs>
        <w:jc w:val="both"/>
        <w:rPr>
          <w:sz w:val="16"/>
          <w:szCs w:val="16"/>
        </w:rPr>
      </w:pPr>
    </w:p>
    <w:p w14:paraId="6FD39ED2" w14:textId="77777777" w:rsidR="00C70D13" w:rsidRDefault="00C70D13" w:rsidP="00E21FB9">
      <w:pPr>
        <w:numPr>
          <w:ilvl w:val="0"/>
          <w:numId w:val="17"/>
        </w:numPr>
        <w:tabs>
          <w:tab w:val="left" w:pos="7181"/>
        </w:tabs>
        <w:jc w:val="both"/>
        <w:rPr>
          <w:sz w:val="23"/>
          <w:szCs w:val="23"/>
        </w:rPr>
      </w:pPr>
      <w:r w:rsidRPr="00E21FB9">
        <w:rPr>
          <w:sz w:val="23"/>
          <w:szCs w:val="23"/>
        </w:rPr>
        <w:t xml:space="preserve">« La décentralisation productive et le droit du travail (le cas français) », Séminaire international de droit du travail comparé sur le thème </w:t>
      </w:r>
      <w:r w:rsidRPr="00E21FB9">
        <w:rPr>
          <w:i/>
          <w:iCs/>
          <w:sz w:val="23"/>
          <w:szCs w:val="23"/>
        </w:rPr>
        <w:t xml:space="preserve">Décentralisation productive et droit du travail </w:t>
      </w:r>
      <w:r w:rsidRPr="00E21FB9">
        <w:rPr>
          <w:sz w:val="23"/>
          <w:szCs w:val="23"/>
        </w:rPr>
        <w:t xml:space="preserve">(Université Ca’ Foscari, Venise), 17-21 juin 2002 (actes du séminaire parus aux éditions CEDAM, </w:t>
      </w:r>
      <w:proofErr w:type="spellStart"/>
      <w:r w:rsidR="00D96C52">
        <w:rPr>
          <w:sz w:val="23"/>
          <w:szCs w:val="23"/>
        </w:rPr>
        <w:t>Padova</w:t>
      </w:r>
      <w:proofErr w:type="spellEnd"/>
      <w:r w:rsidR="00D96C52">
        <w:rPr>
          <w:sz w:val="23"/>
          <w:szCs w:val="23"/>
        </w:rPr>
        <w:t xml:space="preserve">, </w:t>
      </w:r>
      <w:r w:rsidRPr="00E21FB9">
        <w:rPr>
          <w:sz w:val="23"/>
          <w:szCs w:val="23"/>
        </w:rPr>
        <w:t>2004)</w:t>
      </w:r>
      <w:r w:rsidR="00D96C52">
        <w:rPr>
          <w:sz w:val="23"/>
          <w:szCs w:val="23"/>
        </w:rPr>
        <w:t>.</w:t>
      </w:r>
    </w:p>
    <w:p w14:paraId="2480D730" w14:textId="77777777" w:rsidR="00AF3A87" w:rsidRDefault="00AF3A87" w:rsidP="00AF3A87">
      <w:pPr>
        <w:pStyle w:val="Paragraphedeliste"/>
        <w:rPr>
          <w:sz w:val="23"/>
          <w:szCs w:val="23"/>
        </w:rPr>
      </w:pPr>
    </w:p>
    <w:p w14:paraId="7DCC1617" w14:textId="77777777" w:rsidR="00AF3A87" w:rsidRDefault="00AF3A87" w:rsidP="00AF3A87">
      <w:pPr>
        <w:tabs>
          <w:tab w:val="left" w:pos="7181"/>
        </w:tabs>
        <w:jc w:val="both"/>
        <w:rPr>
          <w:sz w:val="23"/>
          <w:szCs w:val="23"/>
        </w:rPr>
      </w:pPr>
    </w:p>
    <w:p w14:paraId="19785F67" w14:textId="77777777" w:rsidR="00AF3A87" w:rsidRPr="00AF3A87" w:rsidRDefault="00AF3A87" w:rsidP="00AF3A87">
      <w:pPr>
        <w:tabs>
          <w:tab w:val="left" w:pos="7181"/>
        </w:tabs>
        <w:jc w:val="both"/>
        <w:rPr>
          <w:b/>
          <w:sz w:val="28"/>
          <w:szCs w:val="23"/>
        </w:rPr>
      </w:pPr>
      <w:r w:rsidRPr="00AF3A87">
        <w:rPr>
          <w:b/>
          <w:sz w:val="28"/>
          <w:szCs w:val="23"/>
        </w:rPr>
        <w:t>Organisation de colloques</w:t>
      </w:r>
    </w:p>
    <w:p w14:paraId="39F0AD63" w14:textId="77777777" w:rsidR="00AF3A87" w:rsidRDefault="00AF3A87" w:rsidP="00AF3A87">
      <w:pPr>
        <w:tabs>
          <w:tab w:val="left" w:pos="7181"/>
        </w:tabs>
        <w:jc w:val="both"/>
        <w:rPr>
          <w:sz w:val="23"/>
          <w:szCs w:val="23"/>
        </w:rPr>
      </w:pPr>
    </w:p>
    <w:p w14:paraId="62B776AE" w14:textId="4CC98145" w:rsidR="00EA12AD" w:rsidRPr="003A044C" w:rsidRDefault="00EA12AD" w:rsidP="00EA12AD">
      <w:pPr>
        <w:numPr>
          <w:ilvl w:val="0"/>
          <w:numId w:val="17"/>
        </w:numPr>
        <w:tabs>
          <w:tab w:val="left" w:pos="7181"/>
        </w:tabs>
        <w:jc w:val="both"/>
        <w:rPr>
          <w:sz w:val="23"/>
          <w:szCs w:val="23"/>
        </w:rPr>
      </w:pPr>
      <w:bookmarkStart w:id="10" w:name="_Hlk63071823"/>
      <w:r w:rsidRPr="00B777AE">
        <w:rPr>
          <w:i/>
          <w:sz w:val="23"/>
          <w:szCs w:val="23"/>
        </w:rPr>
        <w:t>Questions sensibles en droit du travail</w:t>
      </w:r>
      <w:r>
        <w:rPr>
          <w:sz w:val="23"/>
          <w:szCs w:val="23"/>
        </w:rPr>
        <w:t xml:space="preserve">, Grand chambre de la Cour de cassation, </w:t>
      </w:r>
      <w:r>
        <w:rPr>
          <w:sz w:val="23"/>
          <w:szCs w:val="23"/>
        </w:rPr>
        <w:t>9</w:t>
      </w:r>
      <w:r>
        <w:rPr>
          <w:sz w:val="23"/>
          <w:szCs w:val="23"/>
        </w:rPr>
        <w:t xml:space="preserve"> juin 202</w:t>
      </w:r>
      <w:r>
        <w:rPr>
          <w:sz w:val="23"/>
          <w:szCs w:val="23"/>
        </w:rPr>
        <w:t>3</w:t>
      </w:r>
      <w:r>
        <w:rPr>
          <w:sz w:val="23"/>
          <w:szCs w:val="23"/>
        </w:rPr>
        <w:t xml:space="preserve"> (avec F. Canut, J.-F. </w:t>
      </w:r>
      <w:proofErr w:type="spellStart"/>
      <w:r>
        <w:rPr>
          <w:sz w:val="23"/>
          <w:szCs w:val="23"/>
        </w:rPr>
        <w:t>Cesaro</w:t>
      </w:r>
      <w:proofErr w:type="spellEnd"/>
      <w:r>
        <w:rPr>
          <w:sz w:val="23"/>
          <w:szCs w:val="23"/>
        </w:rPr>
        <w:t xml:space="preserve">, A. Martinon, P. </w:t>
      </w:r>
      <w:proofErr w:type="spellStart"/>
      <w:r>
        <w:rPr>
          <w:sz w:val="23"/>
          <w:szCs w:val="23"/>
        </w:rPr>
        <w:t>Lokiec</w:t>
      </w:r>
      <w:proofErr w:type="spellEnd"/>
      <w:r>
        <w:rPr>
          <w:sz w:val="23"/>
          <w:szCs w:val="23"/>
        </w:rPr>
        <w:t>).</w:t>
      </w:r>
    </w:p>
    <w:p w14:paraId="64DF39C0" w14:textId="77777777" w:rsidR="00EA12AD" w:rsidRPr="00EA12AD" w:rsidRDefault="00EA12AD" w:rsidP="00EA12AD">
      <w:pPr>
        <w:tabs>
          <w:tab w:val="left" w:pos="7181"/>
        </w:tabs>
        <w:ind w:left="720"/>
        <w:jc w:val="both"/>
        <w:rPr>
          <w:sz w:val="23"/>
          <w:szCs w:val="23"/>
        </w:rPr>
      </w:pPr>
    </w:p>
    <w:p w14:paraId="79668663" w14:textId="1251BD7E" w:rsidR="003A044C" w:rsidRPr="003A044C" w:rsidRDefault="003A044C" w:rsidP="009B2B9C">
      <w:pPr>
        <w:numPr>
          <w:ilvl w:val="0"/>
          <w:numId w:val="17"/>
        </w:numPr>
        <w:tabs>
          <w:tab w:val="left" w:pos="7181"/>
        </w:tabs>
        <w:jc w:val="both"/>
        <w:rPr>
          <w:sz w:val="23"/>
          <w:szCs w:val="23"/>
        </w:rPr>
      </w:pPr>
      <w:r w:rsidRPr="00B777AE">
        <w:rPr>
          <w:i/>
          <w:sz w:val="23"/>
          <w:szCs w:val="23"/>
        </w:rPr>
        <w:t>Questions sensibles en droit du travail</w:t>
      </w:r>
      <w:r>
        <w:rPr>
          <w:sz w:val="23"/>
          <w:szCs w:val="23"/>
        </w:rPr>
        <w:t xml:space="preserve">, Grand chambre de la Cour de cassation, 17 juin 2022 (avec F. Canut, J.-F. </w:t>
      </w:r>
      <w:proofErr w:type="spellStart"/>
      <w:r>
        <w:rPr>
          <w:sz w:val="23"/>
          <w:szCs w:val="23"/>
        </w:rPr>
        <w:t>Cesaro</w:t>
      </w:r>
      <w:proofErr w:type="spellEnd"/>
      <w:r>
        <w:rPr>
          <w:sz w:val="23"/>
          <w:szCs w:val="23"/>
        </w:rPr>
        <w:t xml:space="preserve">, A. Martinon, P. </w:t>
      </w:r>
      <w:proofErr w:type="spellStart"/>
      <w:r>
        <w:rPr>
          <w:sz w:val="23"/>
          <w:szCs w:val="23"/>
        </w:rPr>
        <w:t>Lokiec</w:t>
      </w:r>
      <w:proofErr w:type="spellEnd"/>
      <w:r>
        <w:rPr>
          <w:sz w:val="23"/>
          <w:szCs w:val="23"/>
        </w:rPr>
        <w:t>).</w:t>
      </w:r>
    </w:p>
    <w:p w14:paraId="11336506" w14:textId="77777777" w:rsidR="003A044C" w:rsidRPr="003A044C" w:rsidRDefault="003A044C" w:rsidP="003A044C">
      <w:pPr>
        <w:tabs>
          <w:tab w:val="left" w:pos="7181"/>
        </w:tabs>
        <w:ind w:left="720"/>
        <w:jc w:val="both"/>
        <w:rPr>
          <w:sz w:val="23"/>
          <w:szCs w:val="23"/>
        </w:rPr>
      </w:pPr>
    </w:p>
    <w:p w14:paraId="4BF9FFF2" w14:textId="6D3E7C4C" w:rsidR="009B2B9C" w:rsidRPr="00B777AE" w:rsidRDefault="009B2B9C" w:rsidP="009B2B9C">
      <w:pPr>
        <w:numPr>
          <w:ilvl w:val="0"/>
          <w:numId w:val="17"/>
        </w:numPr>
        <w:tabs>
          <w:tab w:val="left" w:pos="7181"/>
        </w:tabs>
        <w:jc w:val="both"/>
        <w:rPr>
          <w:sz w:val="23"/>
          <w:szCs w:val="23"/>
        </w:rPr>
      </w:pPr>
      <w:r w:rsidRPr="00B777AE">
        <w:rPr>
          <w:i/>
          <w:sz w:val="23"/>
          <w:szCs w:val="23"/>
        </w:rPr>
        <w:t>Questions sensibles en droit du travail</w:t>
      </w:r>
      <w:r>
        <w:rPr>
          <w:sz w:val="23"/>
          <w:szCs w:val="23"/>
        </w:rPr>
        <w:t>, Grand chambre de la Cour de cassation, 1</w:t>
      </w:r>
      <w:r w:rsidR="000E2DB7">
        <w:rPr>
          <w:sz w:val="23"/>
          <w:szCs w:val="23"/>
        </w:rPr>
        <w:t>8</w:t>
      </w:r>
      <w:r>
        <w:rPr>
          <w:sz w:val="23"/>
          <w:szCs w:val="23"/>
        </w:rPr>
        <w:t xml:space="preserve"> juin 20</w:t>
      </w:r>
      <w:r w:rsidR="000E2DB7">
        <w:rPr>
          <w:sz w:val="23"/>
          <w:szCs w:val="23"/>
        </w:rPr>
        <w:t>21</w:t>
      </w:r>
      <w:r>
        <w:rPr>
          <w:sz w:val="23"/>
          <w:szCs w:val="23"/>
        </w:rPr>
        <w:t xml:space="preserve"> (avec J.-F. </w:t>
      </w:r>
      <w:proofErr w:type="spellStart"/>
      <w:r>
        <w:rPr>
          <w:sz w:val="23"/>
          <w:szCs w:val="23"/>
        </w:rPr>
        <w:t>Cesaro</w:t>
      </w:r>
      <w:proofErr w:type="spellEnd"/>
      <w:r>
        <w:rPr>
          <w:sz w:val="23"/>
          <w:szCs w:val="23"/>
        </w:rPr>
        <w:t xml:space="preserve">, A. Martinon et P. </w:t>
      </w:r>
      <w:proofErr w:type="spellStart"/>
      <w:r>
        <w:rPr>
          <w:sz w:val="23"/>
          <w:szCs w:val="23"/>
        </w:rPr>
        <w:t>Lokiec</w:t>
      </w:r>
      <w:proofErr w:type="spellEnd"/>
      <w:r>
        <w:rPr>
          <w:sz w:val="23"/>
          <w:szCs w:val="23"/>
        </w:rPr>
        <w:t>).</w:t>
      </w:r>
    </w:p>
    <w:p w14:paraId="033CB7FE" w14:textId="77777777" w:rsidR="009B2B9C" w:rsidRPr="009B2B9C" w:rsidRDefault="009B2B9C" w:rsidP="009B2B9C">
      <w:pPr>
        <w:tabs>
          <w:tab w:val="left" w:pos="7181"/>
        </w:tabs>
        <w:ind w:left="720"/>
        <w:jc w:val="both"/>
        <w:rPr>
          <w:sz w:val="23"/>
          <w:szCs w:val="23"/>
        </w:rPr>
      </w:pPr>
    </w:p>
    <w:p w14:paraId="613886EE" w14:textId="49E57816" w:rsidR="00B777AE" w:rsidRPr="00B777AE" w:rsidRDefault="00B777AE" w:rsidP="006C6FF8">
      <w:pPr>
        <w:numPr>
          <w:ilvl w:val="0"/>
          <w:numId w:val="17"/>
        </w:numPr>
        <w:tabs>
          <w:tab w:val="left" w:pos="7181"/>
        </w:tabs>
        <w:jc w:val="both"/>
        <w:rPr>
          <w:sz w:val="23"/>
          <w:szCs w:val="23"/>
        </w:rPr>
      </w:pPr>
      <w:r w:rsidRPr="00B777AE">
        <w:rPr>
          <w:i/>
          <w:sz w:val="23"/>
          <w:szCs w:val="23"/>
        </w:rPr>
        <w:t>Questions sensibles en droit du travail</w:t>
      </w:r>
      <w:r>
        <w:rPr>
          <w:sz w:val="23"/>
          <w:szCs w:val="23"/>
        </w:rPr>
        <w:t xml:space="preserve">, Grand chambre de la Cour de cassation, 14 juin 2019 (avec J.-F. </w:t>
      </w:r>
      <w:proofErr w:type="spellStart"/>
      <w:r>
        <w:rPr>
          <w:sz w:val="23"/>
          <w:szCs w:val="23"/>
        </w:rPr>
        <w:t>Cesaro</w:t>
      </w:r>
      <w:proofErr w:type="spellEnd"/>
      <w:r>
        <w:rPr>
          <w:sz w:val="23"/>
          <w:szCs w:val="23"/>
        </w:rPr>
        <w:t xml:space="preserve">, A. Martinon et P. </w:t>
      </w:r>
      <w:proofErr w:type="spellStart"/>
      <w:r>
        <w:rPr>
          <w:sz w:val="23"/>
          <w:szCs w:val="23"/>
        </w:rPr>
        <w:t>Lokiec</w:t>
      </w:r>
      <w:proofErr w:type="spellEnd"/>
      <w:r>
        <w:rPr>
          <w:sz w:val="23"/>
          <w:szCs w:val="23"/>
        </w:rPr>
        <w:t>).</w:t>
      </w:r>
    </w:p>
    <w:p w14:paraId="509D3BBE" w14:textId="77777777" w:rsidR="00B777AE" w:rsidRDefault="00B777AE" w:rsidP="00B777AE">
      <w:pPr>
        <w:tabs>
          <w:tab w:val="left" w:pos="7181"/>
        </w:tabs>
        <w:ind w:left="720"/>
        <w:jc w:val="both"/>
        <w:rPr>
          <w:i/>
          <w:sz w:val="23"/>
          <w:szCs w:val="23"/>
        </w:rPr>
      </w:pPr>
    </w:p>
    <w:p w14:paraId="3B09B55A" w14:textId="77777777" w:rsidR="006C6FF8" w:rsidRPr="006C6FF8" w:rsidRDefault="006C6FF8" w:rsidP="00B777AE">
      <w:pPr>
        <w:numPr>
          <w:ilvl w:val="0"/>
          <w:numId w:val="17"/>
        </w:numPr>
        <w:tabs>
          <w:tab w:val="left" w:pos="7181"/>
        </w:tabs>
        <w:jc w:val="both"/>
        <w:rPr>
          <w:sz w:val="23"/>
          <w:szCs w:val="23"/>
        </w:rPr>
      </w:pPr>
      <w:r w:rsidRPr="006C6FF8">
        <w:rPr>
          <w:i/>
          <w:sz w:val="23"/>
          <w:szCs w:val="23"/>
        </w:rPr>
        <w:t>La lutte contre le travail illégal : défis et perspectives</w:t>
      </w:r>
      <w:r w:rsidRPr="006C6FF8">
        <w:rPr>
          <w:sz w:val="23"/>
          <w:szCs w:val="23"/>
        </w:rPr>
        <w:t xml:space="preserve">, </w:t>
      </w:r>
      <w:r>
        <w:rPr>
          <w:sz w:val="23"/>
          <w:szCs w:val="23"/>
        </w:rPr>
        <w:t xml:space="preserve">Faculté de droit de Douai, </w:t>
      </w:r>
      <w:r w:rsidRPr="006C6FF8">
        <w:rPr>
          <w:sz w:val="23"/>
          <w:szCs w:val="23"/>
        </w:rPr>
        <w:t>université d’Artois, 30 septembre 2016</w:t>
      </w:r>
      <w:r>
        <w:rPr>
          <w:sz w:val="23"/>
          <w:szCs w:val="23"/>
        </w:rPr>
        <w:t xml:space="preserve"> (avec Corinne </w:t>
      </w:r>
      <w:proofErr w:type="spellStart"/>
      <w:r>
        <w:rPr>
          <w:sz w:val="23"/>
          <w:szCs w:val="23"/>
        </w:rPr>
        <w:t>Robaczewski</w:t>
      </w:r>
      <w:proofErr w:type="spellEnd"/>
      <w:r>
        <w:rPr>
          <w:sz w:val="23"/>
          <w:szCs w:val="23"/>
        </w:rPr>
        <w:t>)</w:t>
      </w:r>
    </w:p>
    <w:p w14:paraId="7E7F028D" w14:textId="77777777" w:rsidR="006C6FF8" w:rsidRPr="006C6FF8" w:rsidRDefault="006C6FF8" w:rsidP="006C6FF8">
      <w:pPr>
        <w:tabs>
          <w:tab w:val="left" w:pos="7181"/>
        </w:tabs>
        <w:ind w:left="720"/>
        <w:jc w:val="both"/>
        <w:rPr>
          <w:sz w:val="23"/>
          <w:szCs w:val="23"/>
        </w:rPr>
      </w:pPr>
    </w:p>
    <w:p w14:paraId="6991D8A7" w14:textId="77777777" w:rsidR="00AF3A87" w:rsidRDefault="006E3E33" w:rsidP="00AF3A87">
      <w:pPr>
        <w:numPr>
          <w:ilvl w:val="0"/>
          <w:numId w:val="17"/>
        </w:numPr>
        <w:tabs>
          <w:tab w:val="left" w:pos="7181"/>
        </w:tabs>
        <w:jc w:val="both"/>
        <w:rPr>
          <w:sz w:val="23"/>
          <w:szCs w:val="23"/>
        </w:rPr>
      </w:pPr>
      <w:r w:rsidRPr="00847833">
        <w:rPr>
          <w:i/>
          <w:sz w:val="23"/>
          <w:szCs w:val="23"/>
        </w:rPr>
        <w:t>Subordination juridique, dépendance économique…quelles protections, pour quels travailleurs ?</w:t>
      </w:r>
      <w:r>
        <w:rPr>
          <w:sz w:val="23"/>
          <w:szCs w:val="23"/>
        </w:rPr>
        <w:t xml:space="preserve"> Université Paris Panthéon Sorbonne, 17 juin 2016 (avec Martine le Friant et Jean-Emmanuel Ray). </w:t>
      </w:r>
    </w:p>
    <w:p w14:paraId="1B315B35" w14:textId="77777777" w:rsidR="006C6FF8" w:rsidRDefault="006C6FF8" w:rsidP="006C6FF8">
      <w:pPr>
        <w:pStyle w:val="Paragraphedeliste"/>
        <w:rPr>
          <w:sz w:val="23"/>
          <w:szCs w:val="23"/>
        </w:rPr>
      </w:pPr>
    </w:p>
    <w:p w14:paraId="4F84C03E" w14:textId="77777777" w:rsidR="006C6FF8" w:rsidRDefault="006C6FF8" w:rsidP="006C6FF8">
      <w:pPr>
        <w:numPr>
          <w:ilvl w:val="0"/>
          <w:numId w:val="17"/>
        </w:numPr>
        <w:tabs>
          <w:tab w:val="left" w:pos="7181"/>
        </w:tabs>
        <w:jc w:val="both"/>
        <w:rPr>
          <w:sz w:val="23"/>
          <w:szCs w:val="23"/>
        </w:rPr>
      </w:pPr>
      <w:r w:rsidRPr="00847833">
        <w:rPr>
          <w:i/>
          <w:sz w:val="23"/>
          <w:szCs w:val="23"/>
        </w:rPr>
        <w:t>L’accord et le juge du travail</w:t>
      </w:r>
      <w:r>
        <w:rPr>
          <w:sz w:val="23"/>
          <w:szCs w:val="23"/>
        </w:rPr>
        <w:t xml:space="preserve">, Cour de cassation, 27 mai 2016 (avec Pascal </w:t>
      </w:r>
      <w:proofErr w:type="spellStart"/>
      <w:r>
        <w:rPr>
          <w:sz w:val="23"/>
          <w:szCs w:val="23"/>
        </w:rPr>
        <w:t>Lokiec</w:t>
      </w:r>
      <w:proofErr w:type="spellEnd"/>
      <w:r>
        <w:rPr>
          <w:sz w:val="23"/>
          <w:szCs w:val="23"/>
        </w:rPr>
        <w:t xml:space="preserve"> et Arnaud Martinon)</w:t>
      </w:r>
    </w:p>
    <w:p w14:paraId="32CFE902" w14:textId="77777777" w:rsidR="006C6FF8" w:rsidRDefault="006C6FF8" w:rsidP="006C6FF8">
      <w:pPr>
        <w:tabs>
          <w:tab w:val="left" w:pos="7181"/>
        </w:tabs>
        <w:jc w:val="both"/>
        <w:rPr>
          <w:sz w:val="23"/>
          <w:szCs w:val="23"/>
        </w:rPr>
      </w:pPr>
    </w:p>
    <w:p w14:paraId="6D2ACD70" w14:textId="77777777" w:rsidR="006C6FF8" w:rsidRDefault="006C6FF8" w:rsidP="006C6FF8">
      <w:pPr>
        <w:numPr>
          <w:ilvl w:val="0"/>
          <w:numId w:val="17"/>
        </w:numPr>
        <w:tabs>
          <w:tab w:val="left" w:pos="7181"/>
        </w:tabs>
        <w:jc w:val="both"/>
        <w:rPr>
          <w:sz w:val="23"/>
          <w:szCs w:val="23"/>
        </w:rPr>
      </w:pPr>
      <w:r w:rsidRPr="00847833">
        <w:rPr>
          <w:i/>
          <w:sz w:val="23"/>
          <w:szCs w:val="23"/>
        </w:rPr>
        <w:t>Réforme du droit des entreprises en difficulté, premiers bilans un an après</w:t>
      </w:r>
      <w:r>
        <w:rPr>
          <w:sz w:val="23"/>
          <w:szCs w:val="23"/>
        </w:rPr>
        <w:t>, Faculté de droit Alexis de Tocqueville, 2 octobre 2015 (avec Maxence Laugier)</w:t>
      </w:r>
    </w:p>
    <w:bookmarkEnd w:id="10"/>
    <w:p w14:paraId="1E18281E" w14:textId="77777777" w:rsidR="006C6FF8" w:rsidRPr="00E21FB9" w:rsidRDefault="006C6FF8" w:rsidP="006C6FF8">
      <w:pPr>
        <w:tabs>
          <w:tab w:val="left" w:pos="7181"/>
        </w:tabs>
        <w:ind w:left="720"/>
        <w:jc w:val="both"/>
        <w:rPr>
          <w:sz w:val="23"/>
          <w:szCs w:val="23"/>
        </w:rPr>
      </w:pPr>
    </w:p>
    <w:sectPr w:rsidR="006C6FF8" w:rsidRPr="00E21FB9" w:rsidSect="00511407">
      <w:type w:val="continuous"/>
      <w:pgSz w:w="11906" w:h="16838"/>
      <w:pgMar w:top="1079"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DA750" w14:textId="77777777" w:rsidR="00B943A0" w:rsidRDefault="00B943A0">
      <w:r>
        <w:separator/>
      </w:r>
    </w:p>
  </w:endnote>
  <w:endnote w:type="continuationSeparator" w:id="0">
    <w:p w14:paraId="65B273E7" w14:textId="77777777" w:rsidR="00B943A0" w:rsidRDefault="00B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FE"/>
    <w:family w:val="auto"/>
    <w:notTrueType/>
    <w:pitch w:val="default"/>
    <w:sig w:usb0="00000003"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D70C" w14:textId="77777777" w:rsidR="00C70D13" w:rsidRDefault="00C70D1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3F6901F" w14:textId="77777777" w:rsidR="00C70D13" w:rsidRDefault="00C70D1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F688" w14:textId="77777777" w:rsidR="00AB34B0" w:rsidRDefault="00AB34B0">
    <w:pPr>
      <w:pStyle w:val="Pieddepage"/>
      <w:jc w:val="center"/>
    </w:pPr>
    <w:r>
      <w:fldChar w:fldCharType="begin"/>
    </w:r>
    <w:r>
      <w:instrText xml:space="preserve"> PAGE   \* MERGEFORMAT </w:instrText>
    </w:r>
    <w:r>
      <w:fldChar w:fldCharType="separate"/>
    </w:r>
    <w:r w:rsidR="00B777AE">
      <w:rPr>
        <w:noProof/>
      </w:rPr>
      <w:t>15</w:t>
    </w:r>
    <w:r>
      <w:fldChar w:fldCharType="end"/>
    </w:r>
  </w:p>
  <w:p w14:paraId="71B6A4C8" w14:textId="77777777" w:rsidR="00C70D13" w:rsidRDefault="00C70D1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5A5D" w14:textId="77777777" w:rsidR="00B943A0" w:rsidRDefault="00B943A0">
      <w:r>
        <w:separator/>
      </w:r>
    </w:p>
  </w:footnote>
  <w:footnote w:type="continuationSeparator" w:id="0">
    <w:p w14:paraId="4A244E32" w14:textId="77777777" w:rsidR="00B943A0" w:rsidRDefault="00B9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9F8"/>
    <w:multiLevelType w:val="hybridMultilevel"/>
    <w:tmpl w:val="F12E20D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F7E96"/>
    <w:multiLevelType w:val="hybridMultilevel"/>
    <w:tmpl w:val="0D9A2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140063"/>
    <w:multiLevelType w:val="hybridMultilevel"/>
    <w:tmpl w:val="FD66F39C"/>
    <w:lvl w:ilvl="0" w:tplc="47D2A40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5E58E2"/>
    <w:multiLevelType w:val="hybridMultilevel"/>
    <w:tmpl w:val="3E78D1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751D1"/>
    <w:multiLevelType w:val="hybridMultilevel"/>
    <w:tmpl w:val="F52094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E0CCD"/>
    <w:multiLevelType w:val="hybridMultilevel"/>
    <w:tmpl w:val="7FCC28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F82E3B"/>
    <w:multiLevelType w:val="hybridMultilevel"/>
    <w:tmpl w:val="7C94B60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8066CE"/>
    <w:multiLevelType w:val="hybridMultilevel"/>
    <w:tmpl w:val="AD32DF36"/>
    <w:lvl w:ilvl="0" w:tplc="FFFFFFFF">
      <w:start w:val="1"/>
      <w:numFmt w:val="bullet"/>
      <w:lvlText w:val=""/>
      <w:lvlJc w:val="left"/>
      <w:pPr>
        <w:tabs>
          <w:tab w:val="num" w:pos="1068"/>
        </w:tabs>
        <w:ind w:left="1068" w:hanging="360"/>
      </w:pPr>
      <w:rPr>
        <w:rFonts w:ascii="Symbol" w:hAnsi="Symbol" w:hint="default"/>
      </w:rPr>
    </w:lvl>
    <w:lvl w:ilvl="1" w:tplc="040C000D">
      <w:start w:val="1"/>
      <w:numFmt w:val="bullet"/>
      <w:lvlText w:val=""/>
      <w:lvlJc w:val="left"/>
      <w:pPr>
        <w:tabs>
          <w:tab w:val="num" w:pos="1788"/>
        </w:tabs>
        <w:ind w:left="1788" w:hanging="360"/>
      </w:pPr>
      <w:rPr>
        <w:rFonts w:ascii="Wingdings" w:hAnsi="Wingdings"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cs="Times New Roman" w:hint="default"/>
      </w:r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8" w15:restartNumberingAfterBreak="0">
    <w:nsid w:val="1D5E5973"/>
    <w:multiLevelType w:val="hybridMultilevel"/>
    <w:tmpl w:val="9788EC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F901319"/>
    <w:multiLevelType w:val="hybridMultilevel"/>
    <w:tmpl w:val="C1649596"/>
    <w:lvl w:ilvl="0" w:tplc="B778142E">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155715"/>
    <w:multiLevelType w:val="hybridMultilevel"/>
    <w:tmpl w:val="06706B08"/>
    <w:lvl w:ilvl="0" w:tplc="96B05C16">
      <w:start w:val="6"/>
      <w:numFmt w:val="bullet"/>
      <w:lvlText w:val="-"/>
      <w:lvlJc w:val="left"/>
      <w:pPr>
        <w:ind w:left="4275" w:hanging="360"/>
      </w:pPr>
      <w:rPr>
        <w:rFonts w:ascii="Arial" w:eastAsia="Times New Roman" w:hAnsi="Arial" w:cs="Arial"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1" w15:restartNumberingAfterBreak="0">
    <w:nsid w:val="2F0A4AF6"/>
    <w:multiLevelType w:val="hybridMultilevel"/>
    <w:tmpl w:val="F89E8F92"/>
    <w:lvl w:ilvl="0" w:tplc="019033F0">
      <w:start w:val="6"/>
      <w:numFmt w:val="bullet"/>
      <w:lvlText w:val="-"/>
      <w:lvlJc w:val="left"/>
      <w:pPr>
        <w:ind w:left="3195" w:hanging="360"/>
      </w:pPr>
      <w:rPr>
        <w:rFonts w:ascii="Times New Roman" w:eastAsia="Times New Roman" w:hAnsi="Times New Roman" w:cs="Times New Roman"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12" w15:restartNumberingAfterBreak="0">
    <w:nsid w:val="31635F3E"/>
    <w:multiLevelType w:val="hybridMultilevel"/>
    <w:tmpl w:val="2B2CC50A"/>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3" w15:restartNumberingAfterBreak="0">
    <w:nsid w:val="345D1E65"/>
    <w:multiLevelType w:val="hybridMultilevel"/>
    <w:tmpl w:val="77EE443A"/>
    <w:lvl w:ilvl="0" w:tplc="A2A4F3A4">
      <w:start w:val="1"/>
      <w:numFmt w:val="decimal"/>
      <w:pStyle w:val="Style1"/>
      <w:lvlText w:val="%1."/>
      <w:lvlJc w:val="left"/>
      <w:pPr>
        <w:tabs>
          <w:tab w:val="num" w:pos="1428"/>
        </w:tabs>
        <w:ind w:left="1428" w:hanging="360"/>
      </w:pPr>
    </w:lvl>
    <w:lvl w:ilvl="1" w:tplc="040C0019" w:tentative="1">
      <w:start w:val="1"/>
      <w:numFmt w:val="lowerLetter"/>
      <w:lvlText w:val="%2."/>
      <w:lvlJc w:val="left"/>
      <w:pPr>
        <w:tabs>
          <w:tab w:val="num" w:pos="2148"/>
        </w:tabs>
        <w:ind w:left="2148" w:hanging="360"/>
      </w:p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14" w15:restartNumberingAfterBreak="0">
    <w:nsid w:val="34880BAC"/>
    <w:multiLevelType w:val="hybridMultilevel"/>
    <w:tmpl w:val="0A5E0D2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24D09"/>
    <w:multiLevelType w:val="hybridMultilevel"/>
    <w:tmpl w:val="2FE6FDF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7B3756"/>
    <w:multiLevelType w:val="hybridMultilevel"/>
    <w:tmpl w:val="9120F120"/>
    <w:lvl w:ilvl="0" w:tplc="165C079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E2033C"/>
    <w:multiLevelType w:val="hybridMultilevel"/>
    <w:tmpl w:val="7F30E870"/>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7FC4AC0"/>
    <w:multiLevelType w:val="hybridMultilevel"/>
    <w:tmpl w:val="D78CBED0"/>
    <w:lvl w:ilvl="0" w:tplc="96B05C16">
      <w:start w:val="6"/>
      <w:numFmt w:val="bullet"/>
      <w:lvlText w:val="-"/>
      <w:lvlJc w:val="left"/>
      <w:pPr>
        <w:ind w:left="3195"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491C49"/>
    <w:multiLevelType w:val="hybridMultilevel"/>
    <w:tmpl w:val="E98EA5BA"/>
    <w:lvl w:ilvl="0" w:tplc="040C0001">
      <w:start w:val="1"/>
      <w:numFmt w:val="bullet"/>
      <w:lvlText w:val=""/>
      <w:lvlJc w:val="left"/>
      <w:pPr>
        <w:ind w:left="3479"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5A2501BA"/>
    <w:multiLevelType w:val="hybridMultilevel"/>
    <w:tmpl w:val="EFBCB650"/>
    <w:lvl w:ilvl="0" w:tplc="B778142E">
      <w:start w:val="13"/>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B883721"/>
    <w:multiLevelType w:val="hybridMultilevel"/>
    <w:tmpl w:val="F558E7DC"/>
    <w:lvl w:ilvl="0" w:tplc="A36CEF9C">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5BC56724"/>
    <w:multiLevelType w:val="hybridMultilevel"/>
    <w:tmpl w:val="1736DCF8"/>
    <w:lvl w:ilvl="0" w:tplc="040C0001">
      <w:start w:val="1"/>
      <w:numFmt w:val="bullet"/>
      <w:lvlText w:val=""/>
      <w:lvlJc w:val="left"/>
      <w:pPr>
        <w:tabs>
          <w:tab w:val="num" w:pos="1068"/>
        </w:tabs>
        <w:ind w:left="1068"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5F0B7726"/>
    <w:multiLevelType w:val="hybridMultilevel"/>
    <w:tmpl w:val="DE12D428"/>
    <w:lvl w:ilvl="0" w:tplc="E1CE229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B30ED0"/>
    <w:multiLevelType w:val="hybridMultilevel"/>
    <w:tmpl w:val="A7B0A0CA"/>
    <w:lvl w:ilvl="0" w:tplc="019E7FB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311C77"/>
    <w:multiLevelType w:val="hybridMultilevel"/>
    <w:tmpl w:val="01CC4BDE"/>
    <w:lvl w:ilvl="0" w:tplc="B778142E">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4269C0"/>
    <w:multiLevelType w:val="hybridMultilevel"/>
    <w:tmpl w:val="3EB27F76"/>
    <w:lvl w:ilvl="0" w:tplc="96B05C16">
      <w:start w:val="6"/>
      <w:numFmt w:val="bullet"/>
      <w:lvlText w:val="-"/>
      <w:lvlJc w:val="left"/>
      <w:pPr>
        <w:ind w:left="3195" w:hanging="360"/>
      </w:pPr>
      <w:rPr>
        <w:rFonts w:ascii="Arial" w:eastAsia="Times New Roman" w:hAnsi="Arial" w:cs="Arial"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27" w15:restartNumberingAfterBreak="0">
    <w:nsid w:val="761429FB"/>
    <w:multiLevelType w:val="hybridMultilevel"/>
    <w:tmpl w:val="45ECE0C0"/>
    <w:lvl w:ilvl="0" w:tplc="BAEA3CD6">
      <w:start w:val="6"/>
      <w:numFmt w:val="bullet"/>
      <w:lvlText w:val="-"/>
      <w:lvlJc w:val="left"/>
      <w:pPr>
        <w:ind w:left="3195" w:hanging="360"/>
      </w:pPr>
      <w:rPr>
        <w:rFonts w:ascii="Arial" w:eastAsia="Times New Roman" w:hAnsi="Arial" w:cs="Arial"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28" w15:restartNumberingAfterBreak="0">
    <w:nsid w:val="76C94C44"/>
    <w:multiLevelType w:val="hybridMultilevel"/>
    <w:tmpl w:val="684CBE5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77777418"/>
    <w:multiLevelType w:val="hybridMultilevel"/>
    <w:tmpl w:val="F6BE86A2"/>
    <w:lvl w:ilvl="0" w:tplc="040C0001">
      <w:start w:val="1"/>
      <w:numFmt w:val="bullet"/>
      <w:lvlText w:val=""/>
      <w:lvlJc w:val="left"/>
      <w:pPr>
        <w:tabs>
          <w:tab w:val="num" w:pos="720"/>
        </w:tabs>
        <w:ind w:left="720" w:hanging="360"/>
      </w:pPr>
      <w:rPr>
        <w:rFonts w:ascii="Symbol" w:hAnsi="Symbol"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EE1D71"/>
    <w:multiLevelType w:val="hybridMultilevel"/>
    <w:tmpl w:val="71E8321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CF33B9D"/>
    <w:multiLevelType w:val="hybridMultilevel"/>
    <w:tmpl w:val="621AD44E"/>
    <w:lvl w:ilvl="0" w:tplc="019E7FB4">
      <w:start w:val="6"/>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1226183571">
    <w:abstractNumId w:val="13"/>
  </w:num>
  <w:num w:numId="2" w16cid:durableId="1700660366">
    <w:abstractNumId w:val="13"/>
  </w:num>
  <w:num w:numId="3" w16cid:durableId="1112821362">
    <w:abstractNumId w:val="13"/>
  </w:num>
  <w:num w:numId="4" w16cid:durableId="1854026258">
    <w:abstractNumId w:val="13"/>
  </w:num>
  <w:num w:numId="5" w16cid:durableId="84542070">
    <w:abstractNumId w:val="13"/>
  </w:num>
  <w:num w:numId="6" w16cid:durableId="118376459">
    <w:abstractNumId w:val="13"/>
  </w:num>
  <w:num w:numId="7" w16cid:durableId="1920553854">
    <w:abstractNumId w:val="13"/>
  </w:num>
  <w:num w:numId="8" w16cid:durableId="200822890">
    <w:abstractNumId w:val="13"/>
  </w:num>
  <w:num w:numId="9" w16cid:durableId="472916368">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0" w16cid:durableId="596718214">
    <w:abstractNumId w:val="22"/>
  </w:num>
  <w:num w:numId="11" w16cid:durableId="1936664688">
    <w:abstractNumId w:val="7"/>
  </w:num>
  <w:num w:numId="12" w16cid:durableId="1083800271">
    <w:abstractNumId w:val="12"/>
  </w:num>
  <w:num w:numId="13" w16cid:durableId="873080047">
    <w:abstractNumId w:val="29"/>
  </w:num>
  <w:num w:numId="14" w16cid:durableId="1125854723">
    <w:abstractNumId w:val="14"/>
  </w:num>
  <w:num w:numId="15" w16cid:durableId="285043104">
    <w:abstractNumId w:val="25"/>
  </w:num>
  <w:num w:numId="16" w16cid:durableId="559285846">
    <w:abstractNumId w:val="9"/>
  </w:num>
  <w:num w:numId="17" w16cid:durableId="1836066788">
    <w:abstractNumId w:val="9"/>
  </w:num>
  <w:num w:numId="18" w16cid:durableId="853148780">
    <w:abstractNumId w:val="17"/>
  </w:num>
  <w:num w:numId="19" w16cid:durableId="833649956">
    <w:abstractNumId w:val="24"/>
  </w:num>
  <w:num w:numId="20" w16cid:durableId="1013341051">
    <w:abstractNumId w:val="31"/>
  </w:num>
  <w:num w:numId="21" w16cid:durableId="160582157">
    <w:abstractNumId w:val="3"/>
  </w:num>
  <w:num w:numId="22" w16cid:durableId="779835848">
    <w:abstractNumId w:val="20"/>
  </w:num>
  <w:num w:numId="23" w16cid:durableId="119468760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93585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1736338">
    <w:abstractNumId w:val="4"/>
  </w:num>
  <w:num w:numId="26" w16cid:durableId="1964922393">
    <w:abstractNumId w:val="30"/>
  </w:num>
  <w:num w:numId="27" w16cid:durableId="227612172">
    <w:abstractNumId w:val="15"/>
  </w:num>
  <w:num w:numId="28" w16cid:durableId="799147227">
    <w:abstractNumId w:val="0"/>
  </w:num>
  <w:num w:numId="29" w16cid:durableId="805586733">
    <w:abstractNumId w:val="6"/>
  </w:num>
  <w:num w:numId="30" w16cid:durableId="958031040">
    <w:abstractNumId w:val="5"/>
  </w:num>
  <w:num w:numId="31" w16cid:durableId="996344160">
    <w:abstractNumId w:val="8"/>
  </w:num>
  <w:num w:numId="32" w16cid:durableId="1923709742">
    <w:abstractNumId w:val="27"/>
  </w:num>
  <w:num w:numId="33" w16cid:durableId="110511512">
    <w:abstractNumId w:val="26"/>
  </w:num>
  <w:num w:numId="34" w16cid:durableId="1261336697">
    <w:abstractNumId w:val="10"/>
  </w:num>
  <w:num w:numId="35" w16cid:durableId="1399405129">
    <w:abstractNumId w:val="18"/>
  </w:num>
  <w:num w:numId="36" w16cid:durableId="1503275049">
    <w:abstractNumId w:val="11"/>
  </w:num>
  <w:num w:numId="37" w16cid:durableId="968585680">
    <w:abstractNumId w:val="19"/>
  </w:num>
  <w:num w:numId="38" w16cid:durableId="958536708">
    <w:abstractNumId w:val="1"/>
  </w:num>
  <w:num w:numId="39" w16cid:durableId="1255046431">
    <w:abstractNumId w:val="28"/>
  </w:num>
  <w:num w:numId="40" w16cid:durableId="830293342">
    <w:abstractNumId w:val="2"/>
  </w:num>
  <w:num w:numId="41" w16cid:durableId="1246765221">
    <w:abstractNumId w:val="16"/>
  </w:num>
  <w:num w:numId="42" w16cid:durableId="856651143">
    <w:abstractNumId w:val="23"/>
  </w:num>
  <w:num w:numId="43" w16cid:durableId="14553244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6BA"/>
    <w:rsid w:val="000019BD"/>
    <w:rsid w:val="0002059A"/>
    <w:rsid w:val="00030CDB"/>
    <w:rsid w:val="00034FF4"/>
    <w:rsid w:val="00037D02"/>
    <w:rsid w:val="00040843"/>
    <w:rsid w:val="00040D1E"/>
    <w:rsid w:val="00040F19"/>
    <w:rsid w:val="00041BC7"/>
    <w:rsid w:val="00044C63"/>
    <w:rsid w:val="00054726"/>
    <w:rsid w:val="00056C27"/>
    <w:rsid w:val="00057A50"/>
    <w:rsid w:val="0006420E"/>
    <w:rsid w:val="0008040C"/>
    <w:rsid w:val="00081AD7"/>
    <w:rsid w:val="00095C6E"/>
    <w:rsid w:val="000A140A"/>
    <w:rsid w:val="000A75E6"/>
    <w:rsid w:val="000B684D"/>
    <w:rsid w:val="000C55B3"/>
    <w:rsid w:val="000C6064"/>
    <w:rsid w:val="000C6AF3"/>
    <w:rsid w:val="000D5827"/>
    <w:rsid w:val="000D6ED5"/>
    <w:rsid w:val="000E0D68"/>
    <w:rsid w:val="000E1251"/>
    <w:rsid w:val="000E2C22"/>
    <w:rsid w:val="000E2DB7"/>
    <w:rsid w:val="000E7BB7"/>
    <w:rsid w:val="000F146B"/>
    <w:rsid w:val="00107670"/>
    <w:rsid w:val="00120FED"/>
    <w:rsid w:val="00156214"/>
    <w:rsid w:val="00175CA4"/>
    <w:rsid w:val="0017747C"/>
    <w:rsid w:val="0017793C"/>
    <w:rsid w:val="00185B69"/>
    <w:rsid w:val="001967DD"/>
    <w:rsid w:val="001A38FD"/>
    <w:rsid w:val="001A6498"/>
    <w:rsid w:val="001B104B"/>
    <w:rsid w:val="001C0548"/>
    <w:rsid w:val="001C1862"/>
    <w:rsid w:val="001C73E8"/>
    <w:rsid w:val="001D0F4C"/>
    <w:rsid w:val="001E0515"/>
    <w:rsid w:val="001E6735"/>
    <w:rsid w:val="00207BB0"/>
    <w:rsid w:val="00226C91"/>
    <w:rsid w:val="00242085"/>
    <w:rsid w:val="00265B01"/>
    <w:rsid w:val="00266D25"/>
    <w:rsid w:val="00267549"/>
    <w:rsid w:val="00270AF0"/>
    <w:rsid w:val="00286CA4"/>
    <w:rsid w:val="00296451"/>
    <w:rsid w:val="002A743D"/>
    <w:rsid w:val="002B3E71"/>
    <w:rsid w:val="002C62A4"/>
    <w:rsid w:val="002C7EE6"/>
    <w:rsid w:val="002D0F95"/>
    <w:rsid w:val="002D2ECA"/>
    <w:rsid w:val="002D4B72"/>
    <w:rsid w:val="002D7489"/>
    <w:rsid w:val="00305519"/>
    <w:rsid w:val="003060C3"/>
    <w:rsid w:val="00313371"/>
    <w:rsid w:val="0031758D"/>
    <w:rsid w:val="0032461D"/>
    <w:rsid w:val="00326AA2"/>
    <w:rsid w:val="0034176B"/>
    <w:rsid w:val="00343A94"/>
    <w:rsid w:val="00353231"/>
    <w:rsid w:val="00366952"/>
    <w:rsid w:val="00367B71"/>
    <w:rsid w:val="003809AD"/>
    <w:rsid w:val="00384517"/>
    <w:rsid w:val="00391535"/>
    <w:rsid w:val="003955E0"/>
    <w:rsid w:val="003A044C"/>
    <w:rsid w:val="003A1019"/>
    <w:rsid w:val="003A11FF"/>
    <w:rsid w:val="003A4E39"/>
    <w:rsid w:val="003A6947"/>
    <w:rsid w:val="003C664A"/>
    <w:rsid w:val="003C6791"/>
    <w:rsid w:val="003D0A89"/>
    <w:rsid w:val="003D76BB"/>
    <w:rsid w:val="003F38A1"/>
    <w:rsid w:val="003F4736"/>
    <w:rsid w:val="003F4796"/>
    <w:rsid w:val="00407852"/>
    <w:rsid w:val="004133CD"/>
    <w:rsid w:val="00422EA9"/>
    <w:rsid w:val="0043061A"/>
    <w:rsid w:val="00436B6F"/>
    <w:rsid w:val="004378DA"/>
    <w:rsid w:val="00456142"/>
    <w:rsid w:val="00466EB2"/>
    <w:rsid w:val="00471394"/>
    <w:rsid w:val="004A784B"/>
    <w:rsid w:val="004B65F3"/>
    <w:rsid w:val="004B77E8"/>
    <w:rsid w:val="004D7C73"/>
    <w:rsid w:val="004E1DA1"/>
    <w:rsid w:val="004F584C"/>
    <w:rsid w:val="004F613C"/>
    <w:rsid w:val="004F6FA0"/>
    <w:rsid w:val="00511407"/>
    <w:rsid w:val="00514932"/>
    <w:rsid w:val="00514AC8"/>
    <w:rsid w:val="00531E82"/>
    <w:rsid w:val="0053671C"/>
    <w:rsid w:val="00543F7F"/>
    <w:rsid w:val="00550ACE"/>
    <w:rsid w:val="00557D83"/>
    <w:rsid w:val="0057625C"/>
    <w:rsid w:val="00580387"/>
    <w:rsid w:val="00581A8F"/>
    <w:rsid w:val="005871F5"/>
    <w:rsid w:val="0059375A"/>
    <w:rsid w:val="005B2447"/>
    <w:rsid w:val="005C1C60"/>
    <w:rsid w:val="005C21CC"/>
    <w:rsid w:val="005C37E6"/>
    <w:rsid w:val="005C610B"/>
    <w:rsid w:val="005D5299"/>
    <w:rsid w:val="005E4821"/>
    <w:rsid w:val="005F139C"/>
    <w:rsid w:val="005F6510"/>
    <w:rsid w:val="006011E0"/>
    <w:rsid w:val="0061074E"/>
    <w:rsid w:val="00612F8F"/>
    <w:rsid w:val="00614904"/>
    <w:rsid w:val="00614F67"/>
    <w:rsid w:val="00615E34"/>
    <w:rsid w:val="0062090D"/>
    <w:rsid w:val="00621FE5"/>
    <w:rsid w:val="006224E2"/>
    <w:rsid w:val="00632C4B"/>
    <w:rsid w:val="006379C0"/>
    <w:rsid w:val="00637B5F"/>
    <w:rsid w:val="00643802"/>
    <w:rsid w:val="00645EC3"/>
    <w:rsid w:val="00655224"/>
    <w:rsid w:val="00661D67"/>
    <w:rsid w:val="00662326"/>
    <w:rsid w:val="0067748E"/>
    <w:rsid w:val="00681B60"/>
    <w:rsid w:val="006A7473"/>
    <w:rsid w:val="006B1A99"/>
    <w:rsid w:val="006C6FF8"/>
    <w:rsid w:val="006D2BBF"/>
    <w:rsid w:val="006E18F8"/>
    <w:rsid w:val="006E3E33"/>
    <w:rsid w:val="007000D6"/>
    <w:rsid w:val="007045F8"/>
    <w:rsid w:val="007071B1"/>
    <w:rsid w:val="00711E60"/>
    <w:rsid w:val="007141CD"/>
    <w:rsid w:val="0072074C"/>
    <w:rsid w:val="00725398"/>
    <w:rsid w:val="0072758A"/>
    <w:rsid w:val="007278EE"/>
    <w:rsid w:val="00730CD6"/>
    <w:rsid w:val="0073490F"/>
    <w:rsid w:val="00734EA1"/>
    <w:rsid w:val="00735513"/>
    <w:rsid w:val="00741031"/>
    <w:rsid w:val="00745A30"/>
    <w:rsid w:val="00753644"/>
    <w:rsid w:val="00757233"/>
    <w:rsid w:val="00757B46"/>
    <w:rsid w:val="0076183B"/>
    <w:rsid w:val="007663AC"/>
    <w:rsid w:val="007675A6"/>
    <w:rsid w:val="00773A0A"/>
    <w:rsid w:val="00782352"/>
    <w:rsid w:val="0078403F"/>
    <w:rsid w:val="00797483"/>
    <w:rsid w:val="007C1FBB"/>
    <w:rsid w:val="007C7D6E"/>
    <w:rsid w:val="007E27E6"/>
    <w:rsid w:val="007E27F4"/>
    <w:rsid w:val="007E506A"/>
    <w:rsid w:val="00800AA6"/>
    <w:rsid w:val="00806DC0"/>
    <w:rsid w:val="00810AF1"/>
    <w:rsid w:val="0082143E"/>
    <w:rsid w:val="00831E0B"/>
    <w:rsid w:val="00834A0D"/>
    <w:rsid w:val="00842C02"/>
    <w:rsid w:val="00847833"/>
    <w:rsid w:val="00860FB8"/>
    <w:rsid w:val="00862236"/>
    <w:rsid w:val="00870EC6"/>
    <w:rsid w:val="008A3DD0"/>
    <w:rsid w:val="008A6E6C"/>
    <w:rsid w:val="008B53B6"/>
    <w:rsid w:val="008B6A5C"/>
    <w:rsid w:val="008D23A1"/>
    <w:rsid w:val="008D32A6"/>
    <w:rsid w:val="008E22C7"/>
    <w:rsid w:val="008E235A"/>
    <w:rsid w:val="008E4D88"/>
    <w:rsid w:val="008F3275"/>
    <w:rsid w:val="008F382E"/>
    <w:rsid w:val="008F4F18"/>
    <w:rsid w:val="009012C3"/>
    <w:rsid w:val="009021D6"/>
    <w:rsid w:val="009116AC"/>
    <w:rsid w:val="00927047"/>
    <w:rsid w:val="00940B43"/>
    <w:rsid w:val="009506AC"/>
    <w:rsid w:val="0095729F"/>
    <w:rsid w:val="009642E4"/>
    <w:rsid w:val="00965BBD"/>
    <w:rsid w:val="00970A32"/>
    <w:rsid w:val="00974DCA"/>
    <w:rsid w:val="0097798D"/>
    <w:rsid w:val="009779E4"/>
    <w:rsid w:val="0099497A"/>
    <w:rsid w:val="0099609E"/>
    <w:rsid w:val="0099652A"/>
    <w:rsid w:val="009B2B9C"/>
    <w:rsid w:val="009B305D"/>
    <w:rsid w:val="009B7CAC"/>
    <w:rsid w:val="009D0F4C"/>
    <w:rsid w:val="009D196F"/>
    <w:rsid w:val="009D4721"/>
    <w:rsid w:val="009E2190"/>
    <w:rsid w:val="00A071A3"/>
    <w:rsid w:val="00A24687"/>
    <w:rsid w:val="00A3321A"/>
    <w:rsid w:val="00A33DFE"/>
    <w:rsid w:val="00A46C8F"/>
    <w:rsid w:val="00A52271"/>
    <w:rsid w:val="00A676BA"/>
    <w:rsid w:val="00A701FA"/>
    <w:rsid w:val="00A71C57"/>
    <w:rsid w:val="00A72792"/>
    <w:rsid w:val="00A87DD9"/>
    <w:rsid w:val="00A92836"/>
    <w:rsid w:val="00A95A8A"/>
    <w:rsid w:val="00AA53D6"/>
    <w:rsid w:val="00AA5AA2"/>
    <w:rsid w:val="00AB00AE"/>
    <w:rsid w:val="00AB34B0"/>
    <w:rsid w:val="00AB36AE"/>
    <w:rsid w:val="00AC2DA6"/>
    <w:rsid w:val="00AC4FE4"/>
    <w:rsid w:val="00AD6926"/>
    <w:rsid w:val="00AF36A9"/>
    <w:rsid w:val="00AF3A87"/>
    <w:rsid w:val="00B01A7D"/>
    <w:rsid w:val="00B023EB"/>
    <w:rsid w:val="00B048E7"/>
    <w:rsid w:val="00B10A8B"/>
    <w:rsid w:val="00B14811"/>
    <w:rsid w:val="00B21B61"/>
    <w:rsid w:val="00B26F9E"/>
    <w:rsid w:val="00B32E6C"/>
    <w:rsid w:val="00B46A72"/>
    <w:rsid w:val="00B60710"/>
    <w:rsid w:val="00B62135"/>
    <w:rsid w:val="00B703BB"/>
    <w:rsid w:val="00B74312"/>
    <w:rsid w:val="00B7715A"/>
    <w:rsid w:val="00B777AE"/>
    <w:rsid w:val="00B80C58"/>
    <w:rsid w:val="00B9066A"/>
    <w:rsid w:val="00B943A0"/>
    <w:rsid w:val="00BB01A5"/>
    <w:rsid w:val="00BB4BBC"/>
    <w:rsid w:val="00BB78C6"/>
    <w:rsid w:val="00BC2519"/>
    <w:rsid w:val="00BE3B3F"/>
    <w:rsid w:val="00C02F16"/>
    <w:rsid w:val="00C0443A"/>
    <w:rsid w:val="00C26A3B"/>
    <w:rsid w:val="00C27E85"/>
    <w:rsid w:val="00C3275B"/>
    <w:rsid w:val="00C3396D"/>
    <w:rsid w:val="00C43224"/>
    <w:rsid w:val="00C4350D"/>
    <w:rsid w:val="00C43AC1"/>
    <w:rsid w:val="00C44685"/>
    <w:rsid w:val="00C46CD6"/>
    <w:rsid w:val="00C46EA9"/>
    <w:rsid w:val="00C51335"/>
    <w:rsid w:val="00C51F09"/>
    <w:rsid w:val="00C5336B"/>
    <w:rsid w:val="00C55024"/>
    <w:rsid w:val="00C56DFA"/>
    <w:rsid w:val="00C56F00"/>
    <w:rsid w:val="00C62D50"/>
    <w:rsid w:val="00C672FA"/>
    <w:rsid w:val="00C70D13"/>
    <w:rsid w:val="00C718A5"/>
    <w:rsid w:val="00C81A53"/>
    <w:rsid w:val="00C82AAA"/>
    <w:rsid w:val="00C83A61"/>
    <w:rsid w:val="00CA384A"/>
    <w:rsid w:val="00CD21EA"/>
    <w:rsid w:val="00CD59B8"/>
    <w:rsid w:val="00CE0C28"/>
    <w:rsid w:val="00CE21F8"/>
    <w:rsid w:val="00CE320A"/>
    <w:rsid w:val="00D00A91"/>
    <w:rsid w:val="00D03B82"/>
    <w:rsid w:val="00D03DA1"/>
    <w:rsid w:val="00D10CF0"/>
    <w:rsid w:val="00D2219C"/>
    <w:rsid w:val="00D23CE5"/>
    <w:rsid w:val="00D24186"/>
    <w:rsid w:val="00D26C05"/>
    <w:rsid w:val="00D30312"/>
    <w:rsid w:val="00D36E96"/>
    <w:rsid w:val="00D4347B"/>
    <w:rsid w:val="00D64461"/>
    <w:rsid w:val="00D73389"/>
    <w:rsid w:val="00D733F7"/>
    <w:rsid w:val="00D83D64"/>
    <w:rsid w:val="00D92057"/>
    <w:rsid w:val="00D95029"/>
    <w:rsid w:val="00D96C52"/>
    <w:rsid w:val="00D97F9C"/>
    <w:rsid w:val="00DA6FDC"/>
    <w:rsid w:val="00DA7470"/>
    <w:rsid w:val="00DB1BD4"/>
    <w:rsid w:val="00DB48D5"/>
    <w:rsid w:val="00DC07FE"/>
    <w:rsid w:val="00DC1012"/>
    <w:rsid w:val="00DC206D"/>
    <w:rsid w:val="00DC6E0C"/>
    <w:rsid w:val="00DD0215"/>
    <w:rsid w:val="00DD07B0"/>
    <w:rsid w:val="00DD0D73"/>
    <w:rsid w:val="00DD19A5"/>
    <w:rsid w:val="00DD2D09"/>
    <w:rsid w:val="00DD677E"/>
    <w:rsid w:val="00DD7A7B"/>
    <w:rsid w:val="00DE4576"/>
    <w:rsid w:val="00DF15F1"/>
    <w:rsid w:val="00DF2B49"/>
    <w:rsid w:val="00E065F6"/>
    <w:rsid w:val="00E0748D"/>
    <w:rsid w:val="00E21FB9"/>
    <w:rsid w:val="00E24FD4"/>
    <w:rsid w:val="00E3188B"/>
    <w:rsid w:val="00E40EBB"/>
    <w:rsid w:val="00E51D99"/>
    <w:rsid w:val="00E63C21"/>
    <w:rsid w:val="00E71389"/>
    <w:rsid w:val="00E73A03"/>
    <w:rsid w:val="00E75043"/>
    <w:rsid w:val="00E80A78"/>
    <w:rsid w:val="00E81D06"/>
    <w:rsid w:val="00E82773"/>
    <w:rsid w:val="00E855EE"/>
    <w:rsid w:val="00E85884"/>
    <w:rsid w:val="00E85D1A"/>
    <w:rsid w:val="00E9583D"/>
    <w:rsid w:val="00E96F0D"/>
    <w:rsid w:val="00EA12AD"/>
    <w:rsid w:val="00EB19D9"/>
    <w:rsid w:val="00EC41D6"/>
    <w:rsid w:val="00EC5DE6"/>
    <w:rsid w:val="00ED03DB"/>
    <w:rsid w:val="00ED61C2"/>
    <w:rsid w:val="00EF07C7"/>
    <w:rsid w:val="00EF20F2"/>
    <w:rsid w:val="00F00B87"/>
    <w:rsid w:val="00F04385"/>
    <w:rsid w:val="00F07ED0"/>
    <w:rsid w:val="00F13870"/>
    <w:rsid w:val="00F202F8"/>
    <w:rsid w:val="00F214ED"/>
    <w:rsid w:val="00F32323"/>
    <w:rsid w:val="00F47D33"/>
    <w:rsid w:val="00F51D07"/>
    <w:rsid w:val="00F52DE6"/>
    <w:rsid w:val="00F54B76"/>
    <w:rsid w:val="00F56A74"/>
    <w:rsid w:val="00F64548"/>
    <w:rsid w:val="00F707CC"/>
    <w:rsid w:val="00F731D3"/>
    <w:rsid w:val="00F76010"/>
    <w:rsid w:val="00F76C1C"/>
    <w:rsid w:val="00F77FA8"/>
    <w:rsid w:val="00F84653"/>
    <w:rsid w:val="00F9087E"/>
    <w:rsid w:val="00FA3132"/>
    <w:rsid w:val="00FA588D"/>
    <w:rsid w:val="00FA5DE4"/>
    <w:rsid w:val="00FB4E21"/>
    <w:rsid w:val="00FC0C9B"/>
    <w:rsid w:val="00FC35BF"/>
    <w:rsid w:val="00FC53E2"/>
    <w:rsid w:val="00FC77F1"/>
    <w:rsid w:val="00FD5DF2"/>
    <w:rsid w:val="00FD7C5B"/>
    <w:rsid w:val="00FF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40D0E"/>
  <w15:chartTrackingRefBased/>
  <w15:docId w15:val="{EB0DB1C0-5E8C-4312-A910-B03DFF7C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eastAsia="fr-FR"/>
    </w:rPr>
  </w:style>
  <w:style w:type="paragraph" w:styleId="Titre1">
    <w:name w:val="heading 1"/>
    <w:basedOn w:val="Normal"/>
    <w:next w:val="Normal"/>
    <w:qFormat/>
    <w:pPr>
      <w:keepNext/>
      <w:tabs>
        <w:tab w:val="num" w:pos="1428"/>
      </w:tabs>
      <w:ind w:left="2880"/>
      <w:jc w:val="both"/>
      <w:outlineLvl w:val="0"/>
    </w:pPr>
    <w:rPr>
      <w:rFonts w:ascii="Arial" w:hAnsi="Arial"/>
      <w:b/>
      <w:bCs/>
      <w:sz w:val="20"/>
    </w:rPr>
  </w:style>
  <w:style w:type="paragraph" w:styleId="Titre2">
    <w:name w:val="heading 2"/>
    <w:basedOn w:val="Normal"/>
    <w:next w:val="Normal"/>
    <w:qFormat/>
    <w:pPr>
      <w:keepNext/>
      <w:spacing w:after="600"/>
      <w:outlineLvl w:val="1"/>
    </w:pPr>
    <w:rPr>
      <w:rFonts w:ascii="Arial" w:hAnsi="Arial" w:cs="Arial"/>
      <w:b/>
      <w:bCs/>
      <w:i/>
      <w:iCs/>
      <w:sz w:val="32"/>
      <w:szCs w:val="28"/>
    </w:rPr>
  </w:style>
  <w:style w:type="paragraph" w:styleId="Titre3">
    <w:name w:val="heading 3"/>
    <w:basedOn w:val="Normal"/>
    <w:next w:val="Normal"/>
    <w:qFormat/>
    <w:pPr>
      <w:keepNext/>
      <w:spacing w:before="360" w:after="360"/>
      <w:outlineLvl w:val="2"/>
    </w:pPr>
    <w:rPr>
      <w:rFonts w:cs="Arial"/>
      <w:b/>
      <w:bCs/>
      <w:sz w:val="28"/>
      <w:szCs w:val="26"/>
    </w:rPr>
  </w:style>
  <w:style w:type="paragraph" w:styleId="Titre4">
    <w:name w:val="heading 4"/>
    <w:basedOn w:val="Normal"/>
    <w:next w:val="Normal"/>
    <w:qFormat/>
    <w:pPr>
      <w:keepNext/>
      <w:spacing w:before="360" w:after="360"/>
      <w:outlineLvl w:val="3"/>
    </w:pPr>
    <w:rPr>
      <w:b/>
      <w:bCs/>
      <w:sz w:val="28"/>
      <w:szCs w:val="28"/>
    </w:rPr>
  </w:style>
  <w:style w:type="paragraph" w:styleId="Titre5">
    <w:name w:val="heading 5"/>
    <w:basedOn w:val="Normal"/>
    <w:next w:val="Normal"/>
    <w:qFormat/>
    <w:pPr>
      <w:spacing w:before="360" w:after="360" w:line="360" w:lineRule="auto"/>
      <w:jc w:val="both"/>
      <w:outlineLvl w:val="4"/>
    </w:pPr>
    <w:rPr>
      <w:b/>
      <w:bCs/>
      <w:i/>
      <w:iCs/>
      <w:szCs w:val="26"/>
    </w:rPr>
  </w:style>
  <w:style w:type="paragraph" w:styleId="Titre6">
    <w:name w:val="heading 6"/>
    <w:basedOn w:val="Normal"/>
    <w:next w:val="Normal"/>
    <w:qFormat/>
    <w:pPr>
      <w:spacing w:before="360" w:after="360"/>
      <w:outlineLvl w:val="5"/>
    </w:pPr>
    <w:rPr>
      <w:b/>
      <w:bCs/>
      <w:szCs w:val="22"/>
    </w:rPr>
  </w:style>
  <w:style w:type="paragraph" w:styleId="Titre7">
    <w:name w:val="heading 7"/>
    <w:basedOn w:val="Normal"/>
    <w:next w:val="Normal"/>
    <w:qFormat/>
    <w:pPr>
      <w:spacing w:before="240" w:after="240"/>
      <w:outlineLvl w:val="6"/>
    </w:pPr>
    <w:rPr>
      <w:i/>
    </w:rPr>
  </w:style>
  <w:style w:type="paragraph" w:styleId="Titre8">
    <w:name w:val="heading 8"/>
    <w:basedOn w:val="Normal"/>
    <w:next w:val="Normal"/>
    <w:qFormat/>
    <w:pPr>
      <w:spacing w:before="240" w:after="240"/>
      <w:outlineLvl w:val="7"/>
    </w:pPr>
    <w:rPr>
      <w:iCs/>
    </w:rPr>
  </w:style>
  <w:style w:type="paragraph" w:styleId="Titre9">
    <w:name w:val="heading 9"/>
    <w:basedOn w:val="Normal"/>
    <w:next w:val="Normal"/>
    <w:qFormat/>
    <w:pPr>
      <w:keepNext/>
      <w:pBdr>
        <w:top w:val="single" w:sz="4" w:space="2" w:color="auto"/>
        <w:left w:val="single" w:sz="4" w:space="4" w:color="auto"/>
        <w:bottom w:val="single" w:sz="4" w:space="1" w:color="auto"/>
        <w:right w:val="single" w:sz="4" w:space="4" w:color="auto"/>
      </w:pBdr>
      <w:jc w:val="both"/>
      <w:outlineLvl w:val="8"/>
    </w:pPr>
    <w:rPr>
      <w:rFonts w:ascii="Arial" w:hAnsi="Arial"/>
      <w:color w:val="00008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pPr>
      <w:spacing w:before="180" w:after="180"/>
    </w:pPr>
    <w:rPr>
      <w:sz w:val="20"/>
      <w:szCs w:val="20"/>
    </w:rPr>
  </w:style>
  <w:style w:type="paragraph" w:customStyle="1" w:styleId="Style1">
    <w:name w:val="Style1"/>
    <w:basedOn w:val="Normal"/>
    <w:pPr>
      <w:numPr>
        <w:numId w:val="8"/>
      </w:numPr>
      <w:tabs>
        <w:tab w:val="left" w:pos="680"/>
      </w:tabs>
      <w:spacing w:line="360" w:lineRule="auto"/>
      <w:jc w:val="both"/>
    </w:pPr>
  </w:style>
  <w:style w:type="paragraph" w:styleId="Retraitcorpsdetexte2">
    <w:name w:val="Body Text Indent 2"/>
    <w:aliases w:val="écriture"/>
    <w:basedOn w:val="Normal"/>
    <w:semiHidden/>
    <w:pPr>
      <w:spacing w:line="360" w:lineRule="auto"/>
      <w:ind w:left="284"/>
    </w:pPr>
  </w:style>
  <w:style w:type="paragraph" w:styleId="Retraitcorpsdetexte">
    <w:name w:val="Body Text Indent"/>
    <w:basedOn w:val="Normal"/>
    <w:semiHidden/>
    <w:pPr>
      <w:ind w:left="360"/>
      <w:jc w:val="both"/>
    </w:pPr>
    <w:rPr>
      <w:rFonts w:ascii="Arial" w:hAnsi="Arial"/>
    </w:rPr>
  </w:style>
  <w:style w:type="paragraph" w:styleId="Corpsdetexte">
    <w:name w:val="Body Text"/>
    <w:basedOn w:val="Normal"/>
    <w:semiHidden/>
    <w:pPr>
      <w:jc w:val="both"/>
    </w:pPr>
    <w:rPr>
      <w:rFonts w:ascii="Arial" w:hAnsi="Arial"/>
    </w:rPr>
  </w:style>
  <w:style w:type="paragraph" w:styleId="Pieddepage">
    <w:name w:val="footer"/>
    <w:basedOn w:val="Normal"/>
    <w:link w:val="PieddepageCar"/>
    <w:uiPriority w:val="99"/>
    <w:pPr>
      <w:tabs>
        <w:tab w:val="center" w:pos="4536"/>
        <w:tab w:val="right" w:pos="9072"/>
      </w:tabs>
    </w:pPr>
    <w:rPr>
      <w:lang w:val="x-none" w:eastAsia="x-none"/>
    </w:rPr>
  </w:style>
  <w:style w:type="character" w:styleId="Numrodepage">
    <w:name w:val="page number"/>
    <w:basedOn w:val="Policepardfaut"/>
    <w:semiHidden/>
  </w:style>
  <w:style w:type="paragraph" w:styleId="Textedebulles">
    <w:name w:val="Balloon Text"/>
    <w:basedOn w:val="Normal"/>
    <w:semiHidden/>
    <w:rPr>
      <w:rFonts w:ascii="Tahoma" w:hAnsi="Tahoma" w:cs="Tahoma"/>
      <w:sz w:val="16"/>
      <w:szCs w:val="16"/>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Titre">
    <w:name w:val="Title"/>
    <w:basedOn w:val="Normal"/>
    <w:qFormat/>
    <w:pPr>
      <w:tabs>
        <w:tab w:val="center" w:pos="3161"/>
      </w:tabs>
      <w:jc w:val="center"/>
    </w:pPr>
    <w:rPr>
      <w:rFonts w:ascii="Arial" w:hAnsi="Arial"/>
      <w:b/>
      <w:bCs/>
      <w:color w:val="000080"/>
      <w:sz w:val="28"/>
      <w:szCs w:val="28"/>
    </w:rPr>
  </w:style>
  <w:style w:type="paragraph" w:styleId="Corpsdetexte2">
    <w:name w:val="Body Text 2"/>
    <w:basedOn w:val="Normal"/>
    <w:semiHidden/>
    <w:pPr>
      <w:tabs>
        <w:tab w:val="left" w:pos="7181"/>
      </w:tabs>
      <w:jc w:val="both"/>
    </w:pPr>
    <w:rPr>
      <w:rFonts w:ascii="Arial" w:hAnsi="Arial"/>
      <w:sz w:val="22"/>
    </w:rPr>
  </w:style>
  <w:style w:type="paragraph" w:styleId="Lgende">
    <w:name w:val="caption"/>
    <w:basedOn w:val="Normal"/>
    <w:next w:val="Normal"/>
    <w:qFormat/>
    <w:pPr>
      <w:pBdr>
        <w:top w:val="single" w:sz="4" w:space="3" w:color="auto"/>
        <w:left w:val="single" w:sz="4" w:space="4" w:color="auto"/>
        <w:bottom w:val="single" w:sz="4" w:space="3" w:color="auto"/>
        <w:right w:val="single" w:sz="4" w:space="4" w:color="auto"/>
      </w:pBdr>
      <w:jc w:val="center"/>
    </w:pPr>
    <w:rPr>
      <w:rFonts w:ascii="Arial" w:hAnsi="Arial"/>
      <w:color w:val="0000FF"/>
      <w:sz w:val="28"/>
      <w:szCs w:val="28"/>
    </w:rPr>
  </w:style>
  <w:style w:type="paragraph" w:styleId="Retraitcorpsdetexte3">
    <w:name w:val="Body Text Indent 3"/>
    <w:basedOn w:val="Normal"/>
    <w:semiHidden/>
    <w:pPr>
      <w:ind w:left="720" w:hanging="360"/>
    </w:pPr>
  </w:style>
  <w:style w:type="paragraph" w:styleId="Paragraphedeliste">
    <w:name w:val="List Paragraph"/>
    <w:basedOn w:val="Normal"/>
    <w:uiPriority w:val="34"/>
    <w:qFormat/>
    <w:rsid w:val="008E22C7"/>
    <w:pPr>
      <w:ind w:left="708"/>
    </w:pPr>
  </w:style>
  <w:style w:type="paragraph" w:styleId="En-tte">
    <w:name w:val="header"/>
    <w:basedOn w:val="Normal"/>
    <w:link w:val="En-tteCar"/>
    <w:uiPriority w:val="99"/>
    <w:semiHidden/>
    <w:unhideWhenUsed/>
    <w:rsid w:val="00AB34B0"/>
    <w:pPr>
      <w:tabs>
        <w:tab w:val="center" w:pos="4536"/>
        <w:tab w:val="right" w:pos="9072"/>
      </w:tabs>
    </w:pPr>
    <w:rPr>
      <w:lang w:val="x-none" w:eastAsia="x-none"/>
    </w:rPr>
  </w:style>
  <w:style w:type="character" w:customStyle="1" w:styleId="En-tteCar">
    <w:name w:val="En-tête Car"/>
    <w:link w:val="En-tte"/>
    <w:uiPriority w:val="99"/>
    <w:semiHidden/>
    <w:rsid w:val="00AB34B0"/>
    <w:rPr>
      <w:sz w:val="24"/>
      <w:szCs w:val="24"/>
    </w:rPr>
  </w:style>
  <w:style w:type="character" w:customStyle="1" w:styleId="PieddepageCar">
    <w:name w:val="Pied de page Car"/>
    <w:link w:val="Pieddepage"/>
    <w:uiPriority w:val="99"/>
    <w:rsid w:val="00AB34B0"/>
    <w:rPr>
      <w:sz w:val="24"/>
      <w:szCs w:val="24"/>
    </w:rPr>
  </w:style>
  <w:style w:type="character" w:customStyle="1" w:styleId="surligne">
    <w:name w:val="surligne"/>
    <w:basedOn w:val="Policepardfaut"/>
    <w:rsid w:val="00BE3B3F"/>
  </w:style>
  <w:style w:type="character" w:styleId="lev">
    <w:name w:val="Strong"/>
    <w:uiPriority w:val="22"/>
    <w:qFormat/>
    <w:rsid w:val="0072758A"/>
    <w:rPr>
      <w:b/>
      <w:bCs/>
    </w:rPr>
  </w:style>
  <w:style w:type="character" w:customStyle="1" w:styleId="st">
    <w:name w:val="st"/>
    <w:rsid w:val="00286CA4"/>
  </w:style>
  <w:style w:type="character" w:styleId="Accentuation">
    <w:name w:val="Emphasis"/>
    <w:uiPriority w:val="20"/>
    <w:qFormat/>
    <w:rsid w:val="00286CA4"/>
    <w:rPr>
      <w:i/>
      <w:iCs/>
    </w:rPr>
  </w:style>
  <w:style w:type="character" w:customStyle="1" w:styleId="un">
    <w:name w:val="u_n"/>
    <w:basedOn w:val="Policepardfaut"/>
    <w:rsid w:val="00725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5636">
      <w:bodyDiv w:val="1"/>
      <w:marLeft w:val="0"/>
      <w:marRight w:val="0"/>
      <w:marTop w:val="0"/>
      <w:marBottom w:val="0"/>
      <w:divBdr>
        <w:top w:val="none" w:sz="0" w:space="0" w:color="auto"/>
        <w:left w:val="none" w:sz="0" w:space="0" w:color="auto"/>
        <w:bottom w:val="none" w:sz="0" w:space="0" w:color="auto"/>
        <w:right w:val="none" w:sz="0" w:space="0" w:color="auto"/>
      </w:divBdr>
    </w:div>
    <w:div w:id="71126623">
      <w:bodyDiv w:val="1"/>
      <w:marLeft w:val="0"/>
      <w:marRight w:val="0"/>
      <w:marTop w:val="0"/>
      <w:marBottom w:val="0"/>
      <w:divBdr>
        <w:top w:val="none" w:sz="0" w:space="0" w:color="auto"/>
        <w:left w:val="none" w:sz="0" w:space="0" w:color="auto"/>
        <w:bottom w:val="none" w:sz="0" w:space="0" w:color="auto"/>
        <w:right w:val="none" w:sz="0" w:space="0" w:color="auto"/>
      </w:divBdr>
    </w:div>
    <w:div w:id="1677344956">
      <w:bodyDiv w:val="1"/>
      <w:marLeft w:val="0"/>
      <w:marRight w:val="0"/>
      <w:marTop w:val="0"/>
      <w:marBottom w:val="0"/>
      <w:divBdr>
        <w:top w:val="none" w:sz="0" w:space="0" w:color="auto"/>
        <w:left w:val="none" w:sz="0" w:space="0" w:color="auto"/>
        <w:bottom w:val="none" w:sz="0" w:space="0" w:color="auto"/>
        <w:right w:val="none" w:sz="0" w:space="0" w:color="auto"/>
      </w:divBdr>
    </w:div>
    <w:div w:id="1728915618">
      <w:bodyDiv w:val="1"/>
      <w:marLeft w:val="0"/>
      <w:marRight w:val="0"/>
      <w:marTop w:val="0"/>
      <w:marBottom w:val="0"/>
      <w:divBdr>
        <w:top w:val="none" w:sz="0" w:space="0" w:color="auto"/>
        <w:left w:val="none" w:sz="0" w:space="0" w:color="auto"/>
        <w:bottom w:val="none" w:sz="0" w:space="0" w:color="auto"/>
        <w:right w:val="none" w:sz="0" w:space="0" w:color="auto"/>
      </w:divBdr>
      <w:divsChild>
        <w:div w:id="290793631">
          <w:marLeft w:val="0"/>
          <w:marRight w:val="0"/>
          <w:marTop w:val="0"/>
          <w:marBottom w:val="0"/>
          <w:divBdr>
            <w:top w:val="none" w:sz="0" w:space="0" w:color="auto"/>
            <w:left w:val="none" w:sz="0" w:space="0" w:color="auto"/>
            <w:bottom w:val="none" w:sz="0" w:space="0" w:color="auto"/>
            <w:right w:val="none" w:sz="0" w:space="0" w:color="auto"/>
          </w:divBdr>
        </w:div>
        <w:div w:id="318119121">
          <w:marLeft w:val="0"/>
          <w:marRight w:val="0"/>
          <w:marTop w:val="0"/>
          <w:marBottom w:val="0"/>
          <w:divBdr>
            <w:top w:val="none" w:sz="0" w:space="0" w:color="auto"/>
            <w:left w:val="none" w:sz="0" w:space="0" w:color="auto"/>
            <w:bottom w:val="none" w:sz="0" w:space="0" w:color="auto"/>
            <w:right w:val="none" w:sz="0" w:space="0" w:color="auto"/>
          </w:divBdr>
        </w:div>
        <w:div w:id="908147557">
          <w:marLeft w:val="0"/>
          <w:marRight w:val="0"/>
          <w:marTop w:val="0"/>
          <w:marBottom w:val="0"/>
          <w:divBdr>
            <w:top w:val="none" w:sz="0" w:space="0" w:color="auto"/>
            <w:left w:val="none" w:sz="0" w:space="0" w:color="auto"/>
            <w:bottom w:val="none" w:sz="0" w:space="0" w:color="auto"/>
            <w:right w:val="none" w:sz="0" w:space="0" w:color="auto"/>
          </w:divBdr>
        </w:div>
        <w:div w:id="959530736">
          <w:marLeft w:val="0"/>
          <w:marRight w:val="0"/>
          <w:marTop w:val="0"/>
          <w:marBottom w:val="0"/>
          <w:divBdr>
            <w:top w:val="none" w:sz="0" w:space="0" w:color="auto"/>
            <w:left w:val="none" w:sz="0" w:space="0" w:color="auto"/>
            <w:bottom w:val="none" w:sz="0" w:space="0" w:color="auto"/>
            <w:right w:val="none" w:sz="0" w:space="0" w:color="auto"/>
          </w:divBdr>
        </w:div>
        <w:div w:id="1169638007">
          <w:marLeft w:val="0"/>
          <w:marRight w:val="0"/>
          <w:marTop w:val="0"/>
          <w:marBottom w:val="0"/>
          <w:divBdr>
            <w:top w:val="none" w:sz="0" w:space="0" w:color="auto"/>
            <w:left w:val="none" w:sz="0" w:space="0" w:color="auto"/>
            <w:bottom w:val="none" w:sz="0" w:space="0" w:color="auto"/>
            <w:right w:val="none" w:sz="0" w:space="0" w:color="auto"/>
          </w:divBdr>
        </w:div>
        <w:div w:id="1732729912">
          <w:marLeft w:val="0"/>
          <w:marRight w:val="0"/>
          <w:marTop w:val="0"/>
          <w:marBottom w:val="0"/>
          <w:divBdr>
            <w:top w:val="none" w:sz="0" w:space="0" w:color="auto"/>
            <w:left w:val="none" w:sz="0" w:space="0" w:color="auto"/>
            <w:bottom w:val="none" w:sz="0" w:space="0" w:color="auto"/>
            <w:right w:val="none" w:sz="0" w:space="0" w:color="auto"/>
          </w:divBdr>
        </w:div>
        <w:div w:id="1771201978">
          <w:marLeft w:val="0"/>
          <w:marRight w:val="0"/>
          <w:marTop w:val="0"/>
          <w:marBottom w:val="0"/>
          <w:divBdr>
            <w:top w:val="none" w:sz="0" w:space="0" w:color="auto"/>
            <w:left w:val="none" w:sz="0" w:space="0" w:color="auto"/>
            <w:bottom w:val="none" w:sz="0" w:space="0" w:color="auto"/>
            <w:right w:val="none" w:sz="0" w:space="0" w:color="auto"/>
          </w:divBdr>
        </w:div>
        <w:div w:id="188902510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6657</Words>
  <Characters>37951</Characters>
  <Application>Microsoft Office Word</Application>
  <DocSecurity>0</DocSecurity>
  <Lines>316</Lines>
  <Paragraphs>89</Paragraphs>
  <ScaleCrop>false</ScaleCrop>
  <HeadingPairs>
    <vt:vector size="2" baseType="variant">
      <vt:variant>
        <vt:lpstr>Titre</vt:lpstr>
      </vt:variant>
      <vt:variant>
        <vt:i4>1</vt:i4>
      </vt:variant>
    </vt:vector>
  </HeadingPairs>
  <TitlesOfParts>
    <vt:vector size="1" baseType="lpstr">
      <vt:lpstr>Alexandre FABRE</vt:lpstr>
    </vt:vector>
  </TitlesOfParts>
  <Company/>
  <LinksUpToDate>false</LinksUpToDate>
  <CharactersWithSpaces>44519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Alexandre FABRE</dc:title>
  <dc:subject/>
  <dc:creator>Mathilde Frago</dc:creator>
  <cp:keywords/>
  <cp:lastModifiedBy>ALEXANDRE FABRE</cp:lastModifiedBy>
  <cp:revision>109</cp:revision>
  <cp:lastPrinted>2016-09-21T07:55:00Z</cp:lastPrinted>
  <dcterms:created xsi:type="dcterms:W3CDTF">2021-06-22T14:31:00Z</dcterms:created>
  <dcterms:modified xsi:type="dcterms:W3CDTF">2023-06-07T05:38:00Z</dcterms:modified>
</cp:coreProperties>
</file>